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E0" w:rsidRPr="006C196A" w:rsidRDefault="00A130E0" w:rsidP="00D5192F">
      <w:pPr>
        <w:jc w:val="center"/>
        <w:rPr>
          <w:rFonts w:asciiTheme="minorEastAsia" w:eastAsiaTheme="minorEastAsia" w:hAnsiTheme="minorEastAsia" w:cs="Times New Roman"/>
          <w:b w:val="0"/>
          <w:bCs w:val="0"/>
          <w:sz w:val="21"/>
          <w:szCs w:val="21"/>
          <w:lang w:eastAsia="zh-CN"/>
        </w:rPr>
      </w:pPr>
      <w:r w:rsidRPr="006C196A">
        <w:rPr>
          <w:rFonts w:asciiTheme="minorEastAsia" w:eastAsiaTheme="minorEastAsia" w:hAnsiTheme="minorEastAsia" w:cs="HG丸ｺﾞｼｯｸM-PRO" w:hint="eastAsia"/>
          <w:b w:val="0"/>
          <w:bCs w:val="0"/>
          <w:sz w:val="21"/>
          <w:szCs w:val="21"/>
        </w:rPr>
        <w:t>平成</w:t>
      </w:r>
      <w:r w:rsidRPr="006C196A">
        <w:rPr>
          <w:rFonts w:asciiTheme="minorEastAsia" w:eastAsiaTheme="minorEastAsia" w:hAnsiTheme="minorEastAsia" w:cs="HG丸ｺﾞｼｯｸM-PRO"/>
          <w:b w:val="0"/>
          <w:bCs w:val="0"/>
          <w:sz w:val="21"/>
          <w:szCs w:val="21"/>
        </w:rPr>
        <w:t>25</w:t>
      </w:r>
      <w:r w:rsidRPr="006C196A">
        <w:rPr>
          <w:rFonts w:asciiTheme="minorEastAsia" w:eastAsiaTheme="minorEastAsia" w:hAnsiTheme="minorEastAsia" w:cs="HG丸ｺﾞｼｯｸM-PRO" w:hint="eastAsia"/>
          <w:b w:val="0"/>
          <w:bCs w:val="0"/>
          <w:sz w:val="21"/>
          <w:szCs w:val="21"/>
        </w:rPr>
        <w:t>年度</w:t>
      </w:r>
      <w:r w:rsidRPr="006C196A">
        <w:rPr>
          <w:rFonts w:asciiTheme="minorEastAsia" w:eastAsiaTheme="minorEastAsia" w:hAnsiTheme="minorEastAsia" w:cs="HG丸ｺﾞｼｯｸM-PRO" w:hint="eastAsia"/>
          <w:b w:val="0"/>
          <w:bCs w:val="0"/>
          <w:sz w:val="21"/>
          <w:szCs w:val="21"/>
          <w:lang w:eastAsia="zh-CN"/>
        </w:rPr>
        <w:t>厚生労働科学研究費補助金（</w:t>
      </w:r>
      <w:r w:rsidRPr="006C196A">
        <w:rPr>
          <w:rFonts w:asciiTheme="minorEastAsia" w:eastAsiaTheme="minorEastAsia" w:hAnsiTheme="minorEastAsia" w:cs="HG丸ｺﾞｼｯｸM-PRO" w:hint="eastAsia"/>
          <w:b w:val="0"/>
          <w:bCs w:val="0"/>
          <w:sz w:val="21"/>
          <w:szCs w:val="21"/>
        </w:rPr>
        <w:t>がん臨床</w:t>
      </w:r>
      <w:r w:rsidRPr="006C196A">
        <w:rPr>
          <w:rFonts w:asciiTheme="minorEastAsia" w:eastAsiaTheme="minorEastAsia" w:hAnsiTheme="minorEastAsia" w:cs="HG丸ｺﾞｼｯｸM-PRO" w:hint="eastAsia"/>
          <w:b w:val="0"/>
          <w:bCs w:val="0"/>
          <w:sz w:val="21"/>
          <w:szCs w:val="21"/>
          <w:lang w:eastAsia="zh-CN"/>
        </w:rPr>
        <w:t>研究事業）</w:t>
      </w:r>
    </w:p>
    <w:p w:rsidR="00A130E0" w:rsidRPr="006C196A" w:rsidRDefault="00A130E0" w:rsidP="00D5192F">
      <w:pPr>
        <w:jc w:val="center"/>
        <w:rPr>
          <w:rFonts w:asciiTheme="minorEastAsia" w:eastAsiaTheme="minorEastAsia" w:hAnsiTheme="minorEastAsia" w:cs="Times New Roman"/>
          <w:b w:val="0"/>
          <w:bCs w:val="0"/>
          <w:sz w:val="21"/>
          <w:szCs w:val="21"/>
          <w:vertAlign w:val="superscript"/>
        </w:rPr>
      </w:pPr>
      <w:r w:rsidRPr="006C196A">
        <w:rPr>
          <w:rFonts w:asciiTheme="minorEastAsia" w:eastAsiaTheme="minorEastAsia" w:hAnsiTheme="minorEastAsia" w:cs="HG丸ｺﾞｼｯｸM-PRO" w:hint="eastAsia"/>
          <w:b w:val="0"/>
          <w:bCs w:val="0"/>
          <w:sz w:val="21"/>
          <w:szCs w:val="21"/>
          <w:lang w:eastAsia="zh-CN"/>
        </w:rPr>
        <w:t>分担研究報告</w:t>
      </w:r>
      <w:r w:rsidR="00111FB7">
        <w:rPr>
          <w:rFonts w:asciiTheme="minorEastAsia" w:eastAsiaTheme="minorEastAsia" w:hAnsiTheme="minorEastAsia" w:cs="HG丸ｺﾞｼｯｸM-PRO" w:hint="eastAsia"/>
          <w:b w:val="0"/>
          <w:bCs w:val="0"/>
          <w:sz w:val="21"/>
          <w:szCs w:val="21"/>
        </w:rPr>
        <w:t>書</w:t>
      </w:r>
    </w:p>
    <w:p w:rsidR="00A130E0" w:rsidRPr="006C196A" w:rsidRDefault="00A130E0" w:rsidP="00327615">
      <w:pPr>
        <w:spacing w:line="320" w:lineRule="exact"/>
        <w:rPr>
          <w:rFonts w:asciiTheme="minorEastAsia" w:eastAsiaTheme="minorEastAsia" w:hAnsiTheme="minorEastAsia" w:cs="Times New Roman"/>
          <w:b w:val="0"/>
          <w:bCs w:val="0"/>
          <w:sz w:val="21"/>
          <w:szCs w:val="21"/>
        </w:rPr>
      </w:pPr>
    </w:p>
    <w:p w:rsidR="00970AB6" w:rsidRPr="007657AF" w:rsidRDefault="00970AB6" w:rsidP="00970AB6">
      <w:pPr>
        <w:spacing w:line="320" w:lineRule="exact"/>
        <w:jc w:val="center"/>
        <w:rPr>
          <w:rFonts w:ascii="ＭＳ 明朝" w:eastAsia="ＭＳ 明朝" w:hAnsi="ＭＳ 明朝" w:cs="Times New Roman"/>
          <w:b w:val="0"/>
          <w:bCs w:val="0"/>
          <w:sz w:val="21"/>
          <w:szCs w:val="21"/>
        </w:rPr>
      </w:pPr>
      <w:r w:rsidRPr="007657AF">
        <w:rPr>
          <w:rFonts w:ascii="ＭＳ 明朝" w:eastAsia="ＭＳ 明朝" w:hAnsi="ＭＳ 明朝" w:cs="ＭＳ 明朝" w:hint="eastAsia"/>
          <w:b w:val="0"/>
          <w:bCs w:val="0"/>
          <w:sz w:val="21"/>
          <w:szCs w:val="21"/>
        </w:rPr>
        <w:t>就労リングファシリテーター養成講座と多施設での就労リングの実施</w:t>
      </w:r>
    </w:p>
    <w:p w:rsidR="00970AB6" w:rsidRPr="007657AF" w:rsidRDefault="00970AB6" w:rsidP="00970AB6">
      <w:pPr>
        <w:autoSpaceDE w:val="0"/>
        <w:autoSpaceDN w:val="0"/>
        <w:adjustRightInd w:val="0"/>
        <w:rPr>
          <w:rFonts w:ascii="ＭＳ 明朝" w:eastAsia="ＭＳ 明朝" w:hAnsi="ＭＳ 明朝" w:cs="Times New Roman"/>
          <w:b w:val="0"/>
          <w:bCs w:val="0"/>
          <w:sz w:val="21"/>
          <w:szCs w:val="21"/>
        </w:rPr>
      </w:pPr>
    </w:p>
    <w:p w:rsidR="00970AB6" w:rsidRPr="007657AF" w:rsidRDefault="00970AB6" w:rsidP="001C5690">
      <w:pPr>
        <w:autoSpaceDE w:val="0"/>
        <w:autoSpaceDN w:val="0"/>
        <w:adjustRightInd w:val="0"/>
        <w:ind w:leftChars="1095" w:left="2538"/>
        <w:rPr>
          <w:rFonts w:ascii="ＭＳ 明朝" w:eastAsia="ＭＳ 明朝" w:hAnsi="ＭＳ 明朝" w:cs="Times New Roman"/>
          <w:b w:val="0"/>
          <w:bCs w:val="0"/>
          <w:sz w:val="21"/>
          <w:szCs w:val="21"/>
        </w:rPr>
      </w:pPr>
      <w:r w:rsidRPr="007657AF">
        <w:rPr>
          <w:rFonts w:ascii="ＭＳ 明朝" w:eastAsia="ＭＳ 明朝" w:hAnsi="ＭＳ 明朝" w:cs="ＭＳ 明朝" w:hint="eastAsia"/>
          <w:b w:val="0"/>
          <w:bCs w:val="0"/>
          <w:sz w:val="21"/>
          <w:szCs w:val="21"/>
        </w:rPr>
        <w:t>研究</w:t>
      </w:r>
      <w:r>
        <w:rPr>
          <w:rFonts w:ascii="ＭＳ 明朝" w:eastAsia="ＭＳ 明朝" w:hAnsi="ＭＳ 明朝" w:cs="ＭＳ 明朝" w:hint="eastAsia"/>
          <w:b w:val="0"/>
          <w:bCs w:val="0"/>
          <w:sz w:val="21"/>
          <w:szCs w:val="21"/>
        </w:rPr>
        <w:t>分担</w:t>
      </w:r>
      <w:r w:rsidRPr="007657AF">
        <w:rPr>
          <w:rFonts w:ascii="ＭＳ 明朝" w:eastAsia="ＭＳ 明朝" w:hAnsi="ＭＳ 明朝" w:cs="ＭＳ 明朝" w:hint="eastAsia"/>
          <w:b w:val="0"/>
          <w:bCs w:val="0"/>
          <w:sz w:val="21"/>
          <w:szCs w:val="21"/>
        </w:rPr>
        <w:t>者　保坂　　隆（聖路加国際病院</w:t>
      </w:r>
      <w:r>
        <w:rPr>
          <w:rFonts w:ascii="ＭＳ 明朝" w:eastAsia="ＭＳ 明朝" w:hAnsi="ＭＳ 明朝" w:cs="ＭＳ 明朝" w:hint="eastAsia"/>
          <w:b w:val="0"/>
          <w:bCs w:val="0"/>
          <w:sz w:val="21"/>
          <w:szCs w:val="21"/>
        </w:rPr>
        <w:t xml:space="preserve">　</w:t>
      </w:r>
      <w:r w:rsidRPr="007657AF">
        <w:rPr>
          <w:rFonts w:ascii="ＭＳ 明朝" w:eastAsia="ＭＳ 明朝" w:hAnsi="ＭＳ 明朝" w:cs="ＭＳ 明朝" w:hint="eastAsia"/>
          <w:b w:val="0"/>
          <w:bCs w:val="0"/>
          <w:sz w:val="21"/>
          <w:szCs w:val="21"/>
        </w:rPr>
        <w:t>精神腫瘍科）</w:t>
      </w:r>
    </w:p>
    <w:p w:rsidR="00970AB6" w:rsidRPr="007657AF" w:rsidRDefault="00970AB6" w:rsidP="001C5690">
      <w:pPr>
        <w:autoSpaceDE w:val="0"/>
        <w:autoSpaceDN w:val="0"/>
        <w:adjustRightInd w:val="0"/>
        <w:ind w:leftChars="1095" w:left="2538"/>
        <w:rPr>
          <w:rFonts w:ascii="ＭＳ 明朝" w:eastAsia="ＭＳ 明朝" w:hAnsi="ＭＳ 明朝" w:cs="Times New Roman"/>
          <w:b w:val="0"/>
          <w:bCs w:val="0"/>
          <w:sz w:val="21"/>
          <w:szCs w:val="21"/>
        </w:rPr>
      </w:pPr>
      <w:r w:rsidRPr="007657AF">
        <w:rPr>
          <w:rFonts w:ascii="ＭＳ 明朝" w:eastAsia="ＭＳ 明朝" w:hAnsi="ＭＳ 明朝" w:cs="ＭＳ 明朝" w:hint="eastAsia"/>
          <w:b w:val="0"/>
          <w:bCs w:val="0"/>
          <w:sz w:val="21"/>
          <w:szCs w:val="21"/>
        </w:rPr>
        <w:t>研究協力者　岩田多加子（聖路加国際病院</w:t>
      </w:r>
      <w:r>
        <w:rPr>
          <w:rFonts w:ascii="ＭＳ 明朝" w:eastAsia="ＭＳ 明朝" w:hAnsi="ＭＳ 明朝" w:cs="ＭＳ 明朝" w:hint="eastAsia"/>
          <w:b w:val="0"/>
          <w:bCs w:val="0"/>
          <w:sz w:val="21"/>
          <w:szCs w:val="21"/>
        </w:rPr>
        <w:t xml:space="preserve">　看護部</w:t>
      </w:r>
      <w:r w:rsidRPr="007657AF">
        <w:rPr>
          <w:rFonts w:ascii="ＭＳ 明朝" w:eastAsia="ＭＳ 明朝" w:hAnsi="ＭＳ 明朝" w:cs="ＭＳ 明朝" w:hint="eastAsia"/>
          <w:b w:val="0"/>
          <w:bCs w:val="0"/>
          <w:sz w:val="21"/>
          <w:szCs w:val="21"/>
        </w:rPr>
        <w:t>）</w:t>
      </w:r>
    </w:p>
    <w:p w:rsidR="00970AB6" w:rsidRPr="007657AF" w:rsidRDefault="00970AB6" w:rsidP="001C5690">
      <w:pPr>
        <w:autoSpaceDE w:val="0"/>
        <w:autoSpaceDN w:val="0"/>
        <w:adjustRightInd w:val="0"/>
        <w:ind w:leftChars="1095" w:left="2538" w:firstLineChars="600" w:firstLine="1325"/>
        <w:rPr>
          <w:rFonts w:ascii="ＭＳ 明朝" w:eastAsia="ＭＳ 明朝" w:hAnsi="ＭＳ 明朝" w:cs="Times New Roman"/>
          <w:b w:val="0"/>
          <w:bCs w:val="0"/>
          <w:sz w:val="21"/>
          <w:szCs w:val="21"/>
        </w:rPr>
      </w:pPr>
      <w:r w:rsidRPr="007657AF">
        <w:rPr>
          <w:rFonts w:ascii="ＭＳ 明朝" w:eastAsia="ＭＳ 明朝" w:hAnsi="ＭＳ 明朝" w:cs="ＭＳ 明朝" w:hint="eastAsia"/>
          <w:b w:val="0"/>
          <w:bCs w:val="0"/>
          <w:sz w:val="21"/>
          <w:szCs w:val="21"/>
        </w:rPr>
        <w:t>橋本久美子（</w:t>
      </w:r>
      <w:r>
        <w:rPr>
          <w:rFonts w:ascii="ＭＳ 明朝" w:eastAsia="ＭＳ 明朝" w:hAnsi="ＭＳ 明朝" w:hint="eastAsia"/>
          <w:b w:val="0"/>
          <w:bCs w:val="0"/>
          <w:sz w:val="21"/>
          <w:szCs w:val="21"/>
        </w:rPr>
        <w:t>聖路加国際病院　がん・相談支援室</w:t>
      </w:r>
      <w:r w:rsidRPr="007657AF">
        <w:rPr>
          <w:rFonts w:ascii="ＭＳ 明朝" w:eastAsia="ＭＳ 明朝" w:hAnsi="ＭＳ 明朝" w:cs="ＭＳ 明朝" w:hint="eastAsia"/>
          <w:b w:val="0"/>
          <w:bCs w:val="0"/>
          <w:sz w:val="21"/>
          <w:szCs w:val="21"/>
        </w:rPr>
        <w:t>）</w:t>
      </w:r>
    </w:p>
    <w:p w:rsidR="00970AB6" w:rsidRPr="007657AF" w:rsidRDefault="00970AB6" w:rsidP="001C5690">
      <w:pPr>
        <w:autoSpaceDE w:val="0"/>
        <w:autoSpaceDN w:val="0"/>
        <w:adjustRightInd w:val="0"/>
        <w:ind w:leftChars="1095" w:left="2538" w:firstLineChars="600" w:firstLine="1325"/>
        <w:rPr>
          <w:rFonts w:ascii="ＭＳ 明朝" w:eastAsia="ＭＳ 明朝" w:hAnsi="ＭＳ 明朝" w:cs="Times New Roman"/>
          <w:b w:val="0"/>
          <w:bCs w:val="0"/>
          <w:sz w:val="21"/>
          <w:szCs w:val="21"/>
        </w:rPr>
      </w:pPr>
      <w:r w:rsidRPr="007657AF">
        <w:rPr>
          <w:rFonts w:ascii="ＭＳ 明朝" w:eastAsia="ＭＳ 明朝" w:hAnsi="ＭＳ 明朝" w:cs="ＭＳ 明朝" w:hint="eastAsia"/>
          <w:b w:val="0"/>
          <w:bCs w:val="0"/>
          <w:sz w:val="21"/>
          <w:szCs w:val="21"/>
        </w:rPr>
        <w:t>神田　美佳（聖路加国際病院</w:t>
      </w:r>
      <w:r>
        <w:rPr>
          <w:rFonts w:ascii="ＭＳ 明朝" w:eastAsia="ＭＳ 明朝" w:hAnsi="ＭＳ 明朝" w:cs="ＭＳ 明朝" w:hint="eastAsia"/>
          <w:b w:val="0"/>
          <w:bCs w:val="0"/>
          <w:sz w:val="21"/>
          <w:szCs w:val="21"/>
        </w:rPr>
        <w:t xml:space="preserve">　</w:t>
      </w:r>
      <w:r w:rsidRPr="000C2DAA">
        <w:rPr>
          <w:rFonts w:ascii="ＭＳ 明朝" w:eastAsia="ＭＳ 明朝" w:hAnsi="ＭＳ 明朝" w:cs="ＭＳ 明朝" w:hint="eastAsia"/>
          <w:b w:val="0"/>
          <w:bCs w:val="0"/>
          <w:sz w:val="21"/>
          <w:szCs w:val="21"/>
        </w:rPr>
        <w:t>医療社会事業科</w:t>
      </w:r>
      <w:r w:rsidRPr="007657AF">
        <w:rPr>
          <w:rFonts w:ascii="ＭＳ 明朝" w:eastAsia="ＭＳ 明朝" w:hAnsi="ＭＳ 明朝" w:cs="ＭＳ 明朝" w:hint="eastAsia"/>
          <w:b w:val="0"/>
          <w:bCs w:val="0"/>
          <w:sz w:val="21"/>
          <w:szCs w:val="21"/>
        </w:rPr>
        <w:t>）</w:t>
      </w:r>
    </w:p>
    <w:p w:rsidR="00970AB6" w:rsidRPr="007657AF" w:rsidRDefault="00970AB6" w:rsidP="001C5690">
      <w:pPr>
        <w:autoSpaceDE w:val="0"/>
        <w:autoSpaceDN w:val="0"/>
        <w:adjustRightInd w:val="0"/>
        <w:ind w:leftChars="1095" w:left="2538" w:firstLineChars="600" w:firstLine="1325"/>
        <w:rPr>
          <w:rFonts w:ascii="ＭＳ 明朝" w:eastAsia="ＭＳ 明朝" w:hAnsi="ＭＳ 明朝" w:cs="Times New Roman"/>
          <w:b w:val="0"/>
          <w:bCs w:val="0"/>
          <w:sz w:val="21"/>
          <w:szCs w:val="21"/>
        </w:rPr>
      </w:pPr>
      <w:r w:rsidRPr="007657AF">
        <w:rPr>
          <w:rFonts w:ascii="ＭＳ 明朝" w:eastAsia="ＭＳ 明朝" w:hAnsi="ＭＳ 明朝" w:cs="ＭＳ 明朝" w:hint="eastAsia"/>
          <w:b w:val="0"/>
          <w:bCs w:val="0"/>
          <w:sz w:val="21"/>
          <w:szCs w:val="21"/>
        </w:rPr>
        <w:t>平松　利麻（</w:t>
      </w:r>
      <w:r w:rsidRPr="008D1CAC">
        <w:rPr>
          <w:rFonts w:ascii="ＭＳ 明朝" w:eastAsia="ＭＳ 明朝" w:hAnsi="ＭＳ 明朝" w:hint="eastAsia"/>
          <w:b w:val="0"/>
          <w:bCs w:val="0"/>
          <w:sz w:val="21"/>
          <w:szCs w:val="21"/>
        </w:rPr>
        <w:t>トラヴェシア社会保険労務士事務所</w:t>
      </w:r>
      <w:r w:rsidRPr="007657AF">
        <w:rPr>
          <w:rFonts w:ascii="ＭＳ 明朝" w:eastAsia="ＭＳ 明朝" w:hAnsi="ＭＳ 明朝" w:cs="ＭＳ 明朝" w:hint="eastAsia"/>
          <w:b w:val="0"/>
          <w:bCs w:val="0"/>
          <w:sz w:val="21"/>
          <w:szCs w:val="21"/>
        </w:rPr>
        <w:t>）</w:t>
      </w:r>
    </w:p>
    <w:p w:rsidR="00970AB6" w:rsidRPr="007657AF" w:rsidRDefault="00970AB6" w:rsidP="001C5690">
      <w:pPr>
        <w:autoSpaceDE w:val="0"/>
        <w:autoSpaceDN w:val="0"/>
        <w:adjustRightInd w:val="0"/>
        <w:ind w:leftChars="1095" w:left="2538" w:firstLineChars="600" w:firstLine="1325"/>
        <w:rPr>
          <w:rFonts w:ascii="ＭＳ 明朝" w:eastAsia="ＭＳ 明朝" w:hAnsi="ＭＳ 明朝" w:cs="Times New Roman"/>
          <w:b w:val="0"/>
          <w:bCs w:val="0"/>
          <w:sz w:val="21"/>
          <w:szCs w:val="21"/>
        </w:rPr>
      </w:pPr>
      <w:r w:rsidRPr="007657AF">
        <w:rPr>
          <w:rFonts w:ascii="ＭＳ 明朝" w:eastAsia="ＭＳ 明朝" w:hAnsi="ＭＳ 明朝" w:cs="ＭＳ 明朝" w:hint="eastAsia"/>
          <w:b w:val="0"/>
          <w:bCs w:val="0"/>
          <w:sz w:val="21"/>
          <w:szCs w:val="21"/>
        </w:rPr>
        <w:t>中山可南子（聖路加国際病院</w:t>
      </w:r>
      <w:r w:rsidR="00D14136">
        <w:rPr>
          <w:rFonts w:ascii="ＭＳ 明朝" w:eastAsia="ＭＳ 明朝" w:hAnsi="ＭＳ 明朝" w:cs="ＭＳ 明朝" w:hint="eastAsia"/>
          <w:b w:val="0"/>
          <w:bCs w:val="0"/>
          <w:sz w:val="21"/>
          <w:szCs w:val="21"/>
        </w:rPr>
        <w:t xml:space="preserve">　乳腺外科</w:t>
      </w:r>
      <w:r w:rsidRPr="007657AF">
        <w:rPr>
          <w:rFonts w:ascii="ＭＳ 明朝" w:eastAsia="ＭＳ 明朝" w:hAnsi="ＭＳ 明朝" w:cs="ＭＳ 明朝" w:hint="eastAsia"/>
          <w:b w:val="0"/>
          <w:bCs w:val="0"/>
          <w:sz w:val="21"/>
          <w:szCs w:val="21"/>
        </w:rPr>
        <w:t>）</w:t>
      </w:r>
    </w:p>
    <w:p w:rsidR="00970AB6" w:rsidRPr="007657AF" w:rsidRDefault="00970AB6" w:rsidP="001C5690">
      <w:pPr>
        <w:autoSpaceDE w:val="0"/>
        <w:autoSpaceDN w:val="0"/>
        <w:adjustRightInd w:val="0"/>
        <w:ind w:leftChars="1095" w:left="2538" w:firstLineChars="600" w:firstLine="1325"/>
        <w:rPr>
          <w:rFonts w:ascii="ＭＳ 明朝" w:eastAsia="ＭＳ 明朝" w:hAnsi="ＭＳ 明朝" w:cs="Times New Roman"/>
          <w:b w:val="0"/>
          <w:bCs w:val="0"/>
          <w:sz w:val="21"/>
          <w:szCs w:val="21"/>
        </w:rPr>
      </w:pPr>
      <w:r w:rsidRPr="007657AF">
        <w:rPr>
          <w:rFonts w:ascii="ＭＳ 明朝" w:eastAsia="ＭＳ 明朝" w:hAnsi="ＭＳ 明朝" w:cs="ＭＳ 明朝" w:hint="eastAsia"/>
          <w:b w:val="0"/>
          <w:bCs w:val="0"/>
          <w:sz w:val="21"/>
          <w:szCs w:val="21"/>
        </w:rPr>
        <w:t>北野　敦子（聖路加国際病院</w:t>
      </w:r>
      <w:r>
        <w:rPr>
          <w:rFonts w:ascii="ＭＳ 明朝" w:eastAsia="ＭＳ 明朝" w:hAnsi="ＭＳ 明朝" w:cs="ＭＳ 明朝" w:hint="eastAsia"/>
          <w:b w:val="0"/>
          <w:bCs w:val="0"/>
          <w:sz w:val="21"/>
          <w:szCs w:val="21"/>
        </w:rPr>
        <w:t xml:space="preserve">　</w:t>
      </w:r>
      <w:r w:rsidR="00956091">
        <w:rPr>
          <w:rFonts w:ascii="ＭＳ 明朝" w:eastAsia="ＭＳ 明朝" w:hAnsi="ＭＳ 明朝" w:cs="ＭＳ 明朝" w:hint="eastAsia"/>
          <w:b w:val="0"/>
          <w:bCs w:val="0"/>
          <w:sz w:val="21"/>
          <w:szCs w:val="21"/>
        </w:rPr>
        <w:t>腫瘍</w:t>
      </w:r>
      <w:r>
        <w:rPr>
          <w:rFonts w:ascii="ＭＳ 明朝" w:eastAsia="ＭＳ 明朝" w:hAnsi="ＭＳ 明朝" w:cs="ＭＳ 明朝" w:hint="eastAsia"/>
          <w:b w:val="0"/>
          <w:bCs w:val="0"/>
          <w:sz w:val="21"/>
          <w:szCs w:val="21"/>
        </w:rPr>
        <w:t>内科</w:t>
      </w:r>
      <w:r w:rsidRPr="007657AF">
        <w:rPr>
          <w:rFonts w:ascii="ＭＳ 明朝" w:eastAsia="ＭＳ 明朝" w:hAnsi="ＭＳ 明朝" w:cs="ＭＳ 明朝" w:hint="eastAsia"/>
          <w:b w:val="0"/>
          <w:bCs w:val="0"/>
          <w:sz w:val="21"/>
          <w:szCs w:val="21"/>
        </w:rPr>
        <w:t>）</w:t>
      </w:r>
    </w:p>
    <w:p w:rsidR="00970AB6" w:rsidRDefault="00970AB6" w:rsidP="001C5690">
      <w:pPr>
        <w:autoSpaceDE w:val="0"/>
        <w:autoSpaceDN w:val="0"/>
        <w:adjustRightInd w:val="0"/>
        <w:ind w:leftChars="1095" w:left="2538" w:firstLineChars="600" w:firstLine="1325"/>
        <w:rPr>
          <w:rFonts w:ascii="ＭＳ 明朝" w:eastAsia="ＭＳ 明朝" w:hAnsi="ＭＳ 明朝" w:cs="ＭＳ 明朝"/>
          <w:b w:val="0"/>
          <w:bCs w:val="0"/>
          <w:sz w:val="21"/>
          <w:szCs w:val="21"/>
        </w:rPr>
      </w:pPr>
      <w:r w:rsidRPr="007657AF">
        <w:rPr>
          <w:rFonts w:ascii="ＭＳ 明朝" w:eastAsia="ＭＳ 明朝" w:hAnsi="ＭＳ 明朝" w:cs="ＭＳ 明朝" w:hint="eastAsia"/>
          <w:b w:val="0"/>
          <w:bCs w:val="0"/>
          <w:sz w:val="21"/>
          <w:szCs w:val="21"/>
        </w:rPr>
        <w:t>牧　　祥子（聖路加国際病院</w:t>
      </w:r>
      <w:r>
        <w:rPr>
          <w:rFonts w:ascii="ＭＳ 明朝" w:eastAsia="ＭＳ 明朝" w:hAnsi="ＭＳ 明朝" w:cs="ＭＳ 明朝" w:hint="eastAsia"/>
          <w:b w:val="0"/>
          <w:bCs w:val="0"/>
          <w:sz w:val="21"/>
          <w:szCs w:val="21"/>
        </w:rPr>
        <w:t xml:space="preserve">　</w:t>
      </w:r>
      <w:r w:rsidRPr="000C2DAA">
        <w:rPr>
          <w:rFonts w:ascii="ＭＳ 明朝" w:eastAsia="ＭＳ 明朝" w:hAnsi="ＭＳ 明朝" w:cs="ＭＳ 明朝" w:hint="eastAsia"/>
          <w:b w:val="0"/>
          <w:bCs w:val="0"/>
          <w:sz w:val="21"/>
          <w:szCs w:val="21"/>
        </w:rPr>
        <w:t>医療社会事業科</w:t>
      </w:r>
      <w:r w:rsidRPr="007657AF">
        <w:rPr>
          <w:rFonts w:ascii="ＭＳ 明朝" w:eastAsia="ＭＳ 明朝" w:hAnsi="ＭＳ 明朝" w:cs="ＭＳ 明朝" w:hint="eastAsia"/>
          <w:b w:val="0"/>
          <w:bCs w:val="0"/>
          <w:sz w:val="21"/>
          <w:szCs w:val="21"/>
        </w:rPr>
        <w:t>）</w:t>
      </w:r>
    </w:p>
    <w:p w:rsidR="00AA5582" w:rsidRPr="007657AF" w:rsidRDefault="00AA5582" w:rsidP="001C5690">
      <w:pPr>
        <w:autoSpaceDE w:val="0"/>
        <w:autoSpaceDN w:val="0"/>
        <w:adjustRightInd w:val="0"/>
        <w:ind w:leftChars="1095" w:left="2538" w:firstLineChars="600" w:firstLine="1325"/>
        <w:rPr>
          <w:rFonts w:ascii="ＭＳ 明朝" w:eastAsia="ＭＳ 明朝" w:hAnsi="ＭＳ 明朝" w:cs="Times New Roman"/>
          <w:b w:val="0"/>
          <w:bCs w:val="0"/>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A130E0" w:rsidRPr="00FC2F49" w:rsidTr="00346590">
        <w:trPr>
          <w:trHeight w:val="2117"/>
        </w:trPr>
        <w:tc>
          <w:tcPr>
            <w:tcW w:w="9214" w:type="dxa"/>
          </w:tcPr>
          <w:p w:rsidR="00A130E0" w:rsidRPr="00970AB6" w:rsidRDefault="00A130E0" w:rsidP="00346590">
            <w:pPr>
              <w:spacing w:line="300" w:lineRule="exact"/>
              <w:ind w:firstLineChars="100" w:firstLine="221"/>
              <w:rPr>
                <w:rFonts w:ascii="ＭＳ 明朝" w:eastAsia="ＭＳ 明朝" w:hAnsi="ＭＳ 明朝" w:cs="ＭＳ 明朝"/>
                <w:b w:val="0"/>
                <w:bCs w:val="0"/>
                <w:sz w:val="21"/>
                <w:szCs w:val="21"/>
              </w:rPr>
            </w:pPr>
            <w:r w:rsidRPr="00970AB6">
              <w:rPr>
                <w:rFonts w:ascii="ＭＳ 明朝" w:eastAsia="ＭＳ 明朝" w:hAnsi="ＭＳ 明朝" w:cs="ＭＳ 明朝" w:hint="eastAsia"/>
                <w:b w:val="0"/>
                <w:bCs w:val="0"/>
                <w:sz w:val="21"/>
                <w:szCs w:val="21"/>
              </w:rPr>
              <w:t>【要旨】</w:t>
            </w:r>
          </w:p>
          <w:p w:rsidR="00A130E0" w:rsidRPr="00970AB6" w:rsidRDefault="00A130E0" w:rsidP="00346590">
            <w:pPr>
              <w:spacing w:line="300" w:lineRule="exact"/>
              <w:ind w:firstLineChars="100" w:firstLine="221"/>
              <w:rPr>
                <w:rFonts w:ascii="ＭＳ 明朝" w:eastAsia="ＭＳ 明朝" w:hAnsi="ＭＳ 明朝" w:cs="ＭＳ 明朝"/>
                <w:b w:val="0"/>
                <w:bCs w:val="0"/>
                <w:sz w:val="21"/>
                <w:szCs w:val="21"/>
              </w:rPr>
            </w:pPr>
            <w:r w:rsidRPr="00970AB6">
              <w:rPr>
                <w:rFonts w:ascii="ＭＳ 明朝" w:eastAsia="ＭＳ 明朝" w:hAnsi="ＭＳ 明朝" w:cs="ＭＳ 明朝" w:hint="eastAsia"/>
                <w:b w:val="0"/>
                <w:bCs w:val="0"/>
                <w:sz w:val="21"/>
                <w:szCs w:val="21"/>
              </w:rPr>
              <w:t>がん医療は新たなステップに移り，がん経験者またその家族の生活の質に目を向けた医療が提供されつつあり，キャンサーサバイバーシップの中においての＜がんと就労＞に着目した研究が必要とされている。</w:t>
            </w:r>
          </w:p>
          <w:p w:rsidR="00A130E0" w:rsidRPr="00970AB6" w:rsidRDefault="00A130E0" w:rsidP="00346590">
            <w:pPr>
              <w:spacing w:line="300" w:lineRule="exact"/>
              <w:ind w:firstLineChars="100" w:firstLine="221"/>
              <w:rPr>
                <w:rFonts w:ascii="ＭＳ 明朝" w:eastAsia="ＭＳ 明朝" w:hAnsi="ＭＳ 明朝" w:cs="ＭＳ 明朝"/>
                <w:b w:val="0"/>
                <w:bCs w:val="0"/>
                <w:sz w:val="21"/>
                <w:szCs w:val="21"/>
              </w:rPr>
            </w:pPr>
            <w:r w:rsidRPr="00970AB6">
              <w:rPr>
                <w:rFonts w:ascii="ＭＳ 明朝" w:eastAsia="ＭＳ 明朝" w:hAnsi="ＭＳ 明朝" w:cs="ＭＳ 明朝" w:hint="eastAsia"/>
                <w:b w:val="0"/>
                <w:bCs w:val="0"/>
                <w:sz w:val="21"/>
                <w:szCs w:val="21"/>
              </w:rPr>
              <w:t>日本の全がん罹患者数のうち，</w:t>
            </w:r>
            <w:r w:rsidRPr="00970AB6">
              <w:rPr>
                <w:rFonts w:ascii="ＭＳ 明朝" w:eastAsia="ＭＳ 明朝" w:hAnsi="ＭＳ 明朝" w:cs="ＭＳ 明朝"/>
                <w:b w:val="0"/>
                <w:bCs w:val="0"/>
                <w:sz w:val="21"/>
                <w:szCs w:val="21"/>
              </w:rPr>
              <w:t>20</w:t>
            </w:r>
            <w:r w:rsidRPr="00970AB6">
              <w:rPr>
                <w:rFonts w:ascii="ＭＳ 明朝" w:eastAsia="ＭＳ 明朝" w:hAnsi="ＭＳ 明朝" w:cs="ＭＳ 明朝" w:hint="eastAsia"/>
                <w:b w:val="0"/>
                <w:bCs w:val="0"/>
                <w:sz w:val="21"/>
                <w:szCs w:val="21"/>
              </w:rPr>
              <w:t>歳から</w:t>
            </w:r>
            <w:r w:rsidRPr="00970AB6">
              <w:rPr>
                <w:rFonts w:ascii="ＭＳ 明朝" w:eastAsia="ＭＳ 明朝" w:hAnsi="ＭＳ 明朝" w:cs="ＭＳ 明朝"/>
                <w:b w:val="0"/>
                <w:bCs w:val="0"/>
                <w:sz w:val="21"/>
                <w:szCs w:val="21"/>
              </w:rPr>
              <w:t>69</w:t>
            </w:r>
            <w:r w:rsidRPr="00970AB6">
              <w:rPr>
                <w:rFonts w:ascii="ＭＳ 明朝" w:eastAsia="ＭＳ 明朝" w:hAnsi="ＭＳ 明朝" w:cs="ＭＳ 明朝" w:hint="eastAsia"/>
                <w:b w:val="0"/>
                <w:bCs w:val="0"/>
                <w:sz w:val="21"/>
                <w:szCs w:val="21"/>
              </w:rPr>
              <w:t>歳までが</w:t>
            </w:r>
            <w:r w:rsidRPr="00970AB6">
              <w:rPr>
                <w:rFonts w:ascii="ＭＳ 明朝" w:eastAsia="ＭＳ 明朝" w:hAnsi="ＭＳ 明朝" w:cs="ＭＳ 明朝"/>
                <w:b w:val="0"/>
                <w:bCs w:val="0"/>
                <w:sz w:val="21"/>
                <w:szCs w:val="21"/>
              </w:rPr>
              <w:t>46.8%</w:t>
            </w:r>
            <w:r w:rsidRPr="00970AB6">
              <w:rPr>
                <w:rFonts w:ascii="ＭＳ 明朝" w:eastAsia="ＭＳ 明朝" w:hAnsi="ＭＳ 明朝" w:cs="ＭＳ 明朝" w:hint="eastAsia"/>
                <w:b w:val="0"/>
                <w:bCs w:val="0"/>
                <w:sz w:val="21"/>
                <w:szCs w:val="21"/>
              </w:rPr>
              <w:t>を占め，約半数が就労可能年齢で罹患している。この世代は家庭でも社会でも中心となる世代であり，がん罹患は大きな影響を社会に及ぼす可能性が高い。がん罹患後に多くの患者が就労への影響を受けていることや，その社会的課題については先行研究が指摘しているが，その問題解決や啓発に向けたカリキュラムなどの具体的な対応策の検討は行われていない。</w:t>
            </w:r>
          </w:p>
          <w:p w:rsidR="00A130E0" w:rsidRPr="00970AB6" w:rsidRDefault="00A130E0" w:rsidP="00346590">
            <w:pPr>
              <w:spacing w:line="300" w:lineRule="exact"/>
              <w:ind w:firstLineChars="100" w:firstLine="221"/>
              <w:rPr>
                <w:rFonts w:ascii="ＭＳ 明朝" w:eastAsia="ＭＳ 明朝" w:hAnsi="ＭＳ 明朝" w:cs="ＭＳ 明朝"/>
                <w:b w:val="0"/>
                <w:bCs w:val="0"/>
                <w:sz w:val="21"/>
                <w:szCs w:val="21"/>
              </w:rPr>
            </w:pPr>
            <w:r w:rsidRPr="00970AB6">
              <w:rPr>
                <w:rFonts w:ascii="ＭＳ 明朝" w:eastAsia="ＭＳ 明朝" w:hAnsi="ＭＳ 明朝" w:cs="ＭＳ 明朝" w:hint="eastAsia"/>
                <w:b w:val="0"/>
                <w:bCs w:val="0"/>
                <w:sz w:val="21"/>
                <w:szCs w:val="21"/>
              </w:rPr>
              <w:t>就労中に乳がんと診断された患者の多くが，検査，手術，化学療法による通院および体調変化のために休職，ときには離職を余儀なくされる。さらに，その後の復職にも影響を与え「働きたくても働けない」状況になることを臨床上では多く経験する。その中で患者は，就労に関しての疑問や悩みを抱え，相談すべき機会や場を利用できないでいる。</w:t>
            </w:r>
          </w:p>
          <w:p w:rsidR="00A130E0" w:rsidRPr="00970AB6" w:rsidRDefault="00A130E0" w:rsidP="00346590">
            <w:pPr>
              <w:spacing w:line="300" w:lineRule="exact"/>
              <w:ind w:firstLineChars="100" w:firstLine="221"/>
              <w:rPr>
                <w:rFonts w:ascii="ＭＳ 明朝" w:eastAsia="ＭＳ 明朝" w:hAnsi="ＭＳ 明朝" w:cs="ＭＳ 明朝"/>
                <w:b w:val="0"/>
                <w:bCs w:val="0"/>
                <w:sz w:val="21"/>
                <w:szCs w:val="21"/>
              </w:rPr>
            </w:pPr>
            <w:r w:rsidRPr="00970AB6">
              <w:rPr>
                <w:rFonts w:ascii="ＭＳ 明朝" w:eastAsia="ＭＳ 明朝" w:hAnsi="ＭＳ 明朝" w:cs="ＭＳ 明朝" w:hint="eastAsia"/>
                <w:b w:val="0"/>
                <w:bCs w:val="0"/>
                <w:sz w:val="21"/>
                <w:szCs w:val="21"/>
              </w:rPr>
              <w:t>そこで，本研究班では，乳がん罹患後の就労に関する悩みに対する問題解決の場として就労中の乳がん患者を対象とした個人相談，グループ介入（以後「就労リング」）を</w:t>
            </w:r>
            <w:r w:rsidRPr="00970AB6">
              <w:rPr>
                <w:rFonts w:ascii="ＭＳ 明朝" w:eastAsia="ＭＳ 明朝" w:hAnsi="ＭＳ 明朝" w:cs="ＭＳ 明朝"/>
                <w:b w:val="0"/>
                <w:bCs w:val="0"/>
                <w:sz w:val="21"/>
                <w:szCs w:val="21"/>
              </w:rPr>
              <w:t>,</w:t>
            </w:r>
            <w:r w:rsidRPr="00970AB6">
              <w:rPr>
                <w:rFonts w:ascii="ＭＳ 明朝" w:eastAsia="ＭＳ 明朝" w:hAnsi="ＭＳ 明朝" w:cs="ＭＳ 明朝" w:hint="eastAsia"/>
                <w:b w:val="0"/>
                <w:bCs w:val="0"/>
                <w:sz w:val="21"/>
                <w:szCs w:val="21"/>
              </w:rPr>
              <w:t>平成</w:t>
            </w:r>
            <w:r w:rsidRPr="00970AB6">
              <w:rPr>
                <w:rFonts w:ascii="ＭＳ 明朝" w:eastAsia="ＭＳ 明朝" w:hAnsi="ＭＳ 明朝" w:cs="ＭＳ 明朝"/>
                <w:b w:val="0"/>
                <w:bCs w:val="0"/>
                <w:sz w:val="21"/>
                <w:szCs w:val="21"/>
              </w:rPr>
              <w:t>24</w:t>
            </w:r>
            <w:r w:rsidRPr="00970AB6">
              <w:rPr>
                <w:rFonts w:ascii="ＭＳ 明朝" w:eastAsia="ＭＳ 明朝" w:hAnsi="ＭＳ 明朝" w:cs="ＭＳ 明朝" w:hint="eastAsia"/>
                <w:b w:val="0"/>
                <w:bCs w:val="0"/>
                <w:sz w:val="21"/>
                <w:szCs w:val="21"/>
              </w:rPr>
              <w:t>年度から施行している。特に，グループ介入の内容・目的は，就労規則の知識の提供を行い，問題点を共有し，患者の問題解決能力やコミュニケーション能力を高めることである。平成</w:t>
            </w:r>
            <w:r w:rsidRPr="00970AB6">
              <w:rPr>
                <w:rFonts w:ascii="ＭＳ 明朝" w:eastAsia="ＭＳ 明朝" w:hAnsi="ＭＳ 明朝" w:cs="ＭＳ 明朝"/>
                <w:b w:val="0"/>
                <w:bCs w:val="0"/>
                <w:sz w:val="21"/>
                <w:szCs w:val="21"/>
              </w:rPr>
              <w:t>24</w:t>
            </w:r>
            <w:r w:rsidRPr="00970AB6">
              <w:rPr>
                <w:rFonts w:ascii="ＭＳ 明朝" w:eastAsia="ＭＳ 明朝" w:hAnsi="ＭＳ 明朝" w:cs="ＭＳ 明朝" w:hint="eastAsia"/>
                <w:b w:val="0"/>
                <w:bCs w:val="0"/>
                <w:sz w:val="21"/>
                <w:szCs w:val="21"/>
              </w:rPr>
              <w:t>年度には，本研究班で就労リングのモデルを提案し，医療者２名ずつのファシリテーターによる就労リングを，①精神腫瘍医と看護師，②看護師とソーシャルワーカー，③看護師と社労士，という３種類の組み合わせで行った。その結果，３種類のいずれの組み合わせでも，受講者の知識は増し，問題解決能力も高まった。さらに，予想しなかったことであるが，どのグループの参加者の</w:t>
            </w:r>
            <w:r w:rsidRPr="00970AB6">
              <w:rPr>
                <w:rFonts w:ascii="ＭＳ 明朝" w:eastAsia="ＭＳ 明朝" w:hAnsi="ＭＳ 明朝" w:cs="ＭＳ 明朝"/>
                <w:b w:val="0"/>
                <w:bCs w:val="0"/>
                <w:sz w:val="21"/>
                <w:szCs w:val="21"/>
              </w:rPr>
              <w:t>QOL</w:t>
            </w:r>
            <w:r w:rsidRPr="00970AB6">
              <w:rPr>
                <w:rFonts w:ascii="ＭＳ 明朝" w:eastAsia="ＭＳ 明朝" w:hAnsi="ＭＳ 明朝" w:cs="ＭＳ 明朝" w:hint="eastAsia"/>
                <w:b w:val="0"/>
                <w:bCs w:val="0"/>
                <w:sz w:val="21"/>
                <w:szCs w:val="21"/>
              </w:rPr>
              <w:t>も受講によって向上していた。</w:t>
            </w:r>
          </w:p>
          <w:p w:rsidR="00A130E0" w:rsidRPr="00970AB6" w:rsidRDefault="00A130E0" w:rsidP="00346590">
            <w:pPr>
              <w:spacing w:line="300" w:lineRule="exact"/>
              <w:ind w:firstLineChars="100" w:firstLine="221"/>
              <w:rPr>
                <w:rFonts w:ascii="ＭＳ 明朝" w:eastAsia="ＭＳ 明朝" w:hAnsi="ＭＳ 明朝" w:cs="ＭＳ 明朝"/>
                <w:b w:val="0"/>
                <w:bCs w:val="0"/>
                <w:sz w:val="21"/>
                <w:szCs w:val="21"/>
              </w:rPr>
            </w:pPr>
            <w:r w:rsidRPr="00970AB6">
              <w:rPr>
                <w:rFonts w:ascii="ＭＳ 明朝" w:eastAsia="ＭＳ 明朝" w:hAnsi="ＭＳ 明朝" w:cs="ＭＳ 明朝" w:hint="eastAsia"/>
                <w:b w:val="0"/>
                <w:bCs w:val="0"/>
                <w:sz w:val="21"/>
                <w:szCs w:val="21"/>
              </w:rPr>
              <w:t>たった３回の就労に関するグループ介入（就労リング）によって，乳がん患者の就労に関する知識や問題解決能力も高まり，同時に，同じ状況を分かち合えることにより，</w:t>
            </w:r>
            <w:r w:rsidRPr="00970AB6">
              <w:rPr>
                <w:rFonts w:ascii="ＭＳ 明朝" w:eastAsia="ＭＳ 明朝" w:hAnsi="ＭＳ 明朝" w:cs="ＭＳ 明朝"/>
                <w:b w:val="0"/>
                <w:bCs w:val="0"/>
                <w:sz w:val="21"/>
                <w:szCs w:val="21"/>
              </w:rPr>
              <w:t>QOL</w:t>
            </w:r>
            <w:r w:rsidRPr="00970AB6">
              <w:rPr>
                <w:rFonts w:ascii="ＭＳ 明朝" w:eastAsia="ＭＳ 明朝" w:hAnsi="ＭＳ 明朝" w:cs="ＭＳ 明朝" w:hint="eastAsia"/>
                <w:b w:val="0"/>
                <w:bCs w:val="0"/>
                <w:sz w:val="21"/>
                <w:szCs w:val="21"/>
              </w:rPr>
              <w:t>も向上することがわかった。「就労リング」は，がん患者の就労支援のための，実際的であり効率的な介入方法であると結論づけられた。そのため今後は，医療者を対象にしたファシリテーター養成講座を開催し，多くの医療現場で実証していく必要が生じてきた。</w:t>
            </w:r>
          </w:p>
          <w:p w:rsidR="00A130E0" w:rsidRPr="00FC2F49" w:rsidRDefault="00757CC6" w:rsidP="00346590">
            <w:pPr>
              <w:autoSpaceDE w:val="0"/>
              <w:autoSpaceDN w:val="0"/>
              <w:adjustRightInd w:val="0"/>
              <w:spacing w:line="300" w:lineRule="exact"/>
              <w:ind w:firstLine="240"/>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そこで，他の</w:t>
            </w:r>
            <w:r w:rsidR="00A130E0" w:rsidRPr="00FC2F49">
              <w:rPr>
                <w:rFonts w:asciiTheme="minorEastAsia" w:eastAsiaTheme="minorEastAsia" w:hAnsiTheme="minorEastAsia" w:cs="HG丸ｺﾞｼｯｸM-PRO" w:hint="eastAsia"/>
                <w:b w:val="0"/>
                <w:bCs w:val="0"/>
                <w:sz w:val="21"/>
                <w:szCs w:val="21"/>
              </w:rPr>
              <w:t>施設でも就労リングの効果の検証をすることを目的として，平成</w:t>
            </w:r>
            <w:r w:rsidR="00A130E0" w:rsidRPr="00FC2F49">
              <w:rPr>
                <w:rFonts w:asciiTheme="minorEastAsia" w:eastAsiaTheme="minorEastAsia" w:hAnsiTheme="minorEastAsia" w:cs="HG丸ｺﾞｼｯｸM-PRO"/>
                <w:b w:val="0"/>
                <w:bCs w:val="0"/>
                <w:sz w:val="21"/>
                <w:szCs w:val="21"/>
              </w:rPr>
              <w:t>25</w:t>
            </w:r>
            <w:r w:rsidR="00A130E0" w:rsidRPr="00FC2F49">
              <w:rPr>
                <w:rFonts w:asciiTheme="minorEastAsia" w:eastAsiaTheme="minorEastAsia" w:hAnsiTheme="minorEastAsia" w:cs="HG丸ｺﾞｼｯｸM-PRO" w:hint="eastAsia"/>
                <w:b w:val="0"/>
                <w:bCs w:val="0"/>
                <w:sz w:val="21"/>
                <w:szCs w:val="21"/>
              </w:rPr>
              <w:t>年</w:t>
            </w:r>
            <w:r w:rsidR="00A130E0" w:rsidRPr="00FC2F49">
              <w:rPr>
                <w:rFonts w:asciiTheme="minorEastAsia" w:eastAsiaTheme="minorEastAsia" w:hAnsiTheme="minorEastAsia" w:cs="HG丸ｺﾞｼｯｸM-PRO"/>
                <w:b w:val="0"/>
                <w:bCs w:val="0"/>
                <w:sz w:val="21"/>
                <w:szCs w:val="21"/>
              </w:rPr>
              <w:t>6</w:t>
            </w:r>
            <w:r w:rsidR="00A130E0" w:rsidRPr="00FC2F49">
              <w:rPr>
                <w:rFonts w:asciiTheme="minorEastAsia" w:eastAsiaTheme="minorEastAsia" w:hAnsiTheme="minorEastAsia" w:cs="HG丸ｺﾞｼｯｸM-PRO" w:hint="eastAsia"/>
                <w:b w:val="0"/>
                <w:bCs w:val="0"/>
                <w:sz w:val="21"/>
                <w:szCs w:val="21"/>
              </w:rPr>
              <w:t>月</w:t>
            </w:r>
            <w:r w:rsidR="00A130E0" w:rsidRPr="00FC2F49">
              <w:rPr>
                <w:rFonts w:asciiTheme="minorEastAsia" w:eastAsiaTheme="minorEastAsia" w:hAnsiTheme="minorEastAsia" w:cs="HG丸ｺﾞｼｯｸM-PRO"/>
                <w:b w:val="0"/>
                <w:bCs w:val="0"/>
                <w:sz w:val="21"/>
                <w:szCs w:val="21"/>
              </w:rPr>
              <w:t>23</w:t>
            </w:r>
            <w:r w:rsidR="00A130E0" w:rsidRPr="00FC2F49">
              <w:rPr>
                <w:rFonts w:asciiTheme="minorEastAsia" w:eastAsiaTheme="minorEastAsia" w:hAnsiTheme="minorEastAsia" w:cs="HG丸ｺﾞｼｯｸM-PRO" w:hint="eastAsia"/>
                <w:b w:val="0"/>
                <w:bCs w:val="0"/>
                <w:sz w:val="21"/>
                <w:szCs w:val="21"/>
              </w:rPr>
              <w:t>日に『就労リング』ファシリテーター養成講座を開催した。参加者は，今後，多施設共同研究に参加可能な施設から，</w:t>
            </w:r>
            <w:r w:rsidR="00A130E0" w:rsidRPr="00FC2F49">
              <w:rPr>
                <w:rFonts w:asciiTheme="minorEastAsia" w:eastAsiaTheme="minorEastAsia" w:hAnsiTheme="minorEastAsia" w:cs="HG丸ｺﾞｼｯｸM-PRO"/>
                <w:b w:val="0"/>
                <w:bCs w:val="0"/>
                <w:sz w:val="21"/>
                <w:szCs w:val="21"/>
              </w:rPr>
              <w:t>2</w:t>
            </w:r>
            <w:r w:rsidR="00A130E0" w:rsidRPr="00FC2F49">
              <w:rPr>
                <w:rFonts w:asciiTheme="minorEastAsia" w:eastAsiaTheme="minorEastAsia" w:hAnsiTheme="minorEastAsia" w:cs="HG丸ｺﾞｼｯｸM-PRO" w:hint="eastAsia"/>
                <w:b w:val="0"/>
                <w:bCs w:val="0"/>
                <w:sz w:val="21"/>
                <w:szCs w:val="21"/>
              </w:rPr>
              <w:t>人</w:t>
            </w:r>
            <w:r w:rsidR="00A130E0" w:rsidRPr="00FC2F49">
              <w:rPr>
                <w:rFonts w:asciiTheme="minorEastAsia" w:eastAsiaTheme="minorEastAsia" w:hAnsiTheme="minorEastAsia" w:cs="HG丸ｺﾞｼｯｸM-PRO"/>
                <w:b w:val="0"/>
                <w:bCs w:val="0"/>
                <w:sz w:val="21"/>
                <w:szCs w:val="21"/>
              </w:rPr>
              <w:t>1</w:t>
            </w:r>
            <w:r w:rsidR="00A130E0" w:rsidRPr="00FC2F49">
              <w:rPr>
                <w:rFonts w:asciiTheme="minorEastAsia" w:eastAsiaTheme="minorEastAsia" w:hAnsiTheme="minorEastAsia" w:cs="HG丸ｺﾞｼｯｸM-PRO" w:hint="eastAsia"/>
                <w:b w:val="0"/>
                <w:bCs w:val="0"/>
                <w:sz w:val="21"/>
                <w:szCs w:val="21"/>
              </w:rPr>
              <w:t>組で参加していただいた。養成講座は</w:t>
            </w:r>
            <w:r w:rsidR="00A130E0" w:rsidRPr="00FC2F49">
              <w:rPr>
                <w:rFonts w:asciiTheme="minorEastAsia" w:eastAsiaTheme="minorEastAsia" w:hAnsiTheme="minorEastAsia" w:cs="HG丸ｺﾞｼｯｸM-PRO"/>
                <w:b w:val="0"/>
                <w:bCs w:val="0"/>
                <w:sz w:val="21"/>
                <w:szCs w:val="21"/>
              </w:rPr>
              <w:t>1</w:t>
            </w:r>
            <w:r w:rsidR="00A130E0" w:rsidRPr="00FC2F49">
              <w:rPr>
                <w:rFonts w:asciiTheme="minorEastAsia" w:eastAsiaTheme="minorEastAsia" w:hAnsiTheme="minorEastAsia" w:cs="HG丸ｺﾞｼｯｸM-PRO" w:hint="eastAsia"/>
                <w:b w:val="0"/>
                <w:bCs w:val="0"/>
                <w:sz w:val="21"/>
                <w:szCs w:val="21"/>
              </w:rPr>
              <w:t>日開催で，座学，ロールプレーを含む１日間のワークショップであった。参加者は</w:t>
            </w:r>
            <w:r w:rsidR="00A130E0" w:rsidRPr="00FC2F49">
              <w:rPr>
                <w:rFonts w:asciiTheme="minorEastAsia" w:eastAsiaTheme="minorEastAsia" w:hAnsiTheme="minorEastAsia" w:cs="HG丸ｺﾞｼｯｸM-PRO"/>
                <w:b w:val="0"/>
                <w:bCs w:val="0"/>
                <w:sz w:val="21"/>
                <w:szCs w:val="21"/>
              </w:rPr>
              <w:t>25</w:t>
            </w:r>
            <w:r w:rsidR="00A130E0" w:rsidRPr="00FC2F49">
              <w:rPr>
                <w:rFonts w:asciiTheme="minorEastAsia" w:eastAsiaTheme="minorEastAsia" w:hAnsiTheme="minorEastAsia" w:cs="HG丸ｺﾞｼｯｸM-PRO" w:hint="eastAsia"/>
                <w:b w:val="0"/>
                <w:bCs w:val="0"/>
                <w:sz w:val="21"/>
                <w:szCs w:val="21"/>
              </w:rPr>
              <w:t>施設</w:t>
            </w:r>
            <w:r w:rsidR="00A130E0" w:rsidRPr="00FC2F49">
              <w:rPr>
                <w:rFonts w:asciiTheme="minorEastAsia" w:eastAsiaTheme="minorEastAsia" w:hAnsiTheme="minorEastAsia" w:cs="HG丸ｺﾞｼｯｸM-PRO"/>
                <w:b w:val="0"/>
                <w:bCs w:val="0"/>
                <w:sz w:val="21"/>
                <w:szCs w:val="21"/>
              </w:rPr>
              <w:t>50</w:t>
            </w:r>
            <w:r w:rsidR="00A130E0" w:rsidRPr="00FC2F49">
              <w:rPr>
                <w:rFonts w:asciiTheme="minorEastAsia" w:eastAsiaTheme="minorEastAsia" w:hAnsiTheme="minorEastAsia" w:cs="HG丸ｺﾞｼｯｸM-PRO" w:hint="eastAsia"/>
                <w:b w:val="0"/>
                <w:bCs w:val="0"/>
                <w:sz w:val="21"/>
                <w:szCs w:val="21"/>
              </w:rPr>
              <w:t>人であった。養成講座の前後で施行した質問表の解析によれば，受講者の就労に関する知識は有意に増加し，問</w:t>
            </w:r>
            <w:r w:rsidR="00A130E0" w:rsidRPr="00FC2F49">
              <w:rPr>
                <w:rFonts w:asciiTheme="minorEastAsia" w:eastAsiaTheme="minorEastAsia" w:hAnsiTheme="minorEastAsia" w:cs="HG丸ｺﾞｼｯｸM-PRO" w:hint="eastAsia"/>
                <w:b w:val="0"/>
                <w:bCs w:val="0"/>
                <w:sz w:val="21"/>
                <w:szCs w:val="21"/>
              </w:rPr>
              <w:lastRenderedPageBreak/>
              <w:t>題解決能力も高まった。</w:t>
            </w:r>
          </w:p>
          <w:p w:rsidR="00A130E0" w:rsidRPr="00FC2F49" w:rsidRDefault="00757CC6" w:rsidP="00346590">
            <w:pPr>
              <w:autoSpaceDE w:val="0"/>
              <w:autoSpaceDN w:val="0"/>
              <w:adjustRightInd w:val="0"/>
              <w:spacing w:line="300" w:lineRule="exact"/>
              <w:ind w:firstLine="24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その後，参加施設のうち現時点では６</w:t>
            </w:r>
            <w:r w:rsidR="00A130E0" w:rsidRPr="00FC2F49">
              <w:rPr>
                <w:rFonts w:asciiTheme="minorEastAsia" w:eastAsiaTheme="minorEastAsia" w:hAnsiTheme="minorEastAsia" w:cs="HG丸ｺﾞｼｯｸM-PRO" w:hint="eastAsia"/>
                <w:b w:val="0"/>
                <w:bCs w:val="0"/>
                <w:sz w:val="21"/>
                <w:szCs w:val="21"/>
              </w:rPr>
              <w:t>カ所の施設で，倫理委員会承認後に就労リングを施行した</w:t>
            </w:r>
            <w:r w:rsidRPr="00FC2F49">
              <w:rPr>
                <w:rFonts w:asciiTheme="minorEastAsia" w:eastAsiaTheme="minorEastAsia" w:hAnsiTheme="minorEastAsia" w:cs="HG丸ｺﾞｼｯｸM-PRO" w:hint="eastAsia"/>
                <w:b w:val="0"/>
                <w:bCs w:val="0"/>
                <w:sz w:val="21"/>
                <w:szCs w:val="21"/>
              </w:rPr>
              <w:t>。その結果</w:t>
            </w:r>
            <w:r w:rsidR="00A130E0" w:rsidRPr="00FC2F49">
              <w:rPr>
                <w:rFonts w:asciiTheme="minorEastAsia" w:eastAsiaTheme="minorEastAsia" w:hAnsiTheme="minorEastAsia" w:cs="HG丸ｺﾞｼｯｸM-PRO" w:hint="eastAsia"/>
                <w:b w:val="0"/>
                <w:bCs w:val="0"/>
                <w:sz w:val="21"/>
                <w:szCs w:val="21"/>
              </w:rPr>
              <w:t>，参加した</w:t>
            </w:r>
            <w:r w:rsidRPr="00FC2F49">
              <w:rPr>
                <w:rFonts w:asciiTheme="minorEastAsia" w:eastAsiaTheme="minorEastAsia" w:hAnsiTheme="minorEastAsia" w:cs="HG丸ｺﾞｼｯｸM-PRO" w:hint="eastAsia"/>
                <w:b w:val="0"/>
                <w:bCs w:val="0"/>
                <w:sz w:val="21"/>
                <w:szCs w:val="21"/>
              </w:rPr>
              <w:t>乳</w:t>
            </w:r>
            <w:r w:rsidR="00A130E0" w:rsidRPr="00FC2F49">
              <w:rPr>
                <w:rFonts w:asciiTheme="minorEastAsia" w:eastAsiaTheme="minorEastAsia" w:hAnsiTheme="minorEastAsia" w:cs="HG丸ｺﾞｼｯｸM-PRO" w:hint="eastAsia"/>
                <w:b w:val="0"/>
                <w:bCs w:val="0"/>
                <w:sz w:val="21"/>
                <w:szCs w:val="21"/>
              </w:rPr>
              <w:t>がん患者</w:t>
            </w:r>
            <w:r w:rsidRPr="00FC2F49">
              <w:rPr>
                <w:rFonts w:asciiTheme="minorEastAsia" w:eastAsiaTheme="minorEastAsia" w:hAnsiTheme="minorEastAsia" w:cs="HG丸ｺﾞｼｯｸM-PRO" w:hint="eastAsia"/>
                <w:b w:val="0"/>
                <w:bCs w:val="0"/>
                <w:sz w:val="21"/>
                <w:szCs w:val="21"/>
              </w:rPr>
              <w:t>計</w:t>
            </w:r>
            <w:r w:rsidR="00A130E0" w:rsidRPr="00FC2F49">
              <w:rPr>
                <w:rFonts w:asciiTheme="minorEastAsia" w:eastAsiaTheme="minorEastAsia" w:hAnsiTheme="minorEastAsia" w:cs="HG丸ｺﾞｼｯｸM-PRO"/>
                <w:b w:val="0"/>
                <w:bCs w:val="0"/>
                <w:sz w:val="21"/>
                <w:szCs w:val="21"/>
              </w:rPr>
              <w:t>30</w:t>
            </w:r>
            <w:r w:rsidR="00A130E0" w:rsidRPr="00FC2F49">
              <w:rPr>
                <w:rFonts w:asciiTheme="minorEastAsia" w:eastAsiaTheme="minorEastAsia" w:hAnsiTheme="minorEastAsia" w:cs="HG丸ｺﾞｼｯｸM-PRO" w:hint="eastAsia"/>
                <w:b w:val="0"/>
                <w:bCs w:val="0"/>
                <w:sz w:val="21"/>
                <w:szCs w:val="21"/>
              </w:rPr>
              <w:t>名の就労に関する知識と，問題解決能力は有意に高まり，情緒的にも有意に改善することがわかった。</w:t>
            </w:r>
            <w:r w:rsidRPr="00FC2F49">
              <w:rPr>
                <w:rFonts w:asciiTheme="minorEastAsia" w:eastAsiaTheme="minorEastAsia" w:hAnsiTheme="minorEastAsia" w:cs="HG丸ｺﾞｼｯｸM-PRO" w:hint="eastAsia"/>
                <w:b w:val="0"/>
                <w:bCs w:val="0"/>
                <w:sz w:val="21"/>
                <w:szCs w:val="21"/>
              </w:rPr>
              <w:t>就労リングは構造化されており，１日の養成講座への参加でも習得でき，どこの施設で行っても，その効果は普遍的であることが実証された。</w:t>
            </w:r>
          </w:p>
        </w:tc>
      </w:tr>
    </w:tbl>
    <w:p w:rsidR="00A130E0" w:rsidRPr="00FC2F49" w:rsidRDefault="00A130E0" w:rsidP="007F0775">
      <w:pPr>
        <w:overflowPunct w:val="0"/>
        <w:rPr>
          <w:rFonts w:asciiTheme="minorEastAsia" w:eastAsiaTheme="minorEastAsia" w:hAnsiTheme="minorEastAsia" w:cs="Times New Roman"/>
          <w:b w:val="0"/>
          <w:bCs w:val="0"/>
          <w:sz w:val="21"/>
          <w:szCs w:val="21"/>
        </w:rPr>
        <w:sectPr w:rsidR="00A130E0" w:rsidRPr="00FC2F49" w:rsidSect="00464DE8">
          <w:pgSz w:w="11900" w:h="16840" w:code="9"/>
          <w:pgMar w:top="1134" w:right="851" w:bottom="1134" w:left="851" w:header="851" w:footer="992" w:gutter="0"/>
          <w:cols w:space="425"/>
          <w:docGrid w:type="linesAndChars" w:linePitch="350" w:charSpace="2235"/>
        </w:sectPr>
      </w:pPr>
    </w:p>
    <w:p w:rsidR="00346590" w:rsidRDefault="00346590" w:rsidP="00970AB6">
      <w:pPr>
        <w:rPr>
          <w:rFonts w:ascii="ＭＳ 明朝" w:eastAsia="ＭＳ 明朝" w:hAnsi="ＭＳ 明朝" w:cs="ＭＳ 明朝"/>
          <w:sz w:val="21"/>
          <w:szCs w:val="21"/>
        </w:rPr>
      </w:pPr>
    </w:p>
    <w:p w:rsidR="00970AB6" w:rsidRPr="00BE2EA7" w:rsidRDefault="00970AB6" w:rsidP="00970AB6">
      <w:pPr>
        <w:rPr>
          <w:rFonts w:ascii="ＭＳ 明朝" w:eastAsia="ＭＳ 明朝" w:hAnsi="ＭＳ 明朝" w:cs="Times New Roman"/>
          <w:sz w:val="21"/>
          <w:szCs w:val="21"/>
        </w:rPr>
      </w:pPr>
      <w:r w:rsidRPr="00BE2EA7">
        <w:rPr>
          <w:rFonts w:ascii="ＭＳ 明朝" w:eastAsia="ＭＳ 明朝" w:hAnsi="ＭＳ 明朝" w:cs="ＭＳ 明朝" w:hint="eastAsia"/>
          <w:sz w:val="21"/>
          <w:szCs w:val="21"/>
        </w:rPr>
        <w:t>●研究２</w:t>
      </w:r>
      <w:r w:rsidRPr="00BE2EA7">
        <w:rPr>
          <w:rFonts w:ascii="ＭＳ 明朝" w:eastAsia="ＭＳ 明朝" w:hAnsi="ＭＳ 明朝" w:cs="ＭＳ 明朝"/>
          <w:sz w:val="21"/>
          <w:szCs w:val="21"/>
        </w:rPr>
        <w:t xml:space="preserve"> </w:t>
      </w:r>
      <w:r w:rsidRPr="00BE2EA7">
        <w:rPr>
          <w:rFonts w:ascii="ＭＳ 明朝" w:eastAsia="ＭＳ 明朝" w:hAnsi="ＭＳ 明朝" w:cs="ＭＳ 明朝" w:hint="eastAsia"/>
          <w:sz w:val="21"/>
          <w:szCs w:val="21"/>
        </w:rPr>
        <w:t>多施設研究協力者：</w:t>
      </w:r>
    </w:p>
    <w:p w:rsidR="00970AB6" w:rsidRPr="007657AF" w:rsidRDefault="00970AB6" w:rsidP="001C5690">
      <w:pPr>
        <w:ind w:leftChars="100" w:left="232"/>
        <w:rPr>
          <w:rFonts w:ascii="ＭＳ 明朝" w:eastAsia="ＭＳ 明朝" w:hAnsi="ＭＳ 明朝" w:cs="Times New Roman"/>
          <w:b w:val="0"/>
          <w:bCs w:val="0"/>
          <w:sz w:val="21"/>
          <w:szCs w:val="21"/>
        </w:rPr>
      </w:pPr>
      <w:r w:rsidRPr="007657AF">
        <w:rPr>
          <w:rFonts w:ascii="ＭＳ 明朝" w:eastAsia="ＭＳ 明朝" w:hAnsi="ＭＳ 明朝" w:cs="ＭＳ 明朝" w:hint="eastAsia"/>
          <w:b w:val="0"/>
          <w:bCs w:val="0"/>
          <w:sz w:val="21"/>
          <w:szCs w:val="21"/>
        </w:rPr>
        <w:t>石巻赤十字病院（地域医療連携課　佐藤京子，</w:t>
      </w:r>
      <w:r w:rsidRPr="007657AF">
        <w:rPr>
          <w:rFonts w:ascii="ＭＳ 明朝" w:eastAsia="ＭＳ 明朝" w:hAnsi="ＭＳ 明朝" w:cs="ＭＳ 明朝"/>
          <w:b w:val="0"/>
          <w:bCs w:val="0"/>
          <w:sz w:val="21"/>
          <w:szCs w:val="21"/>
        </w:rPr>
        <w:t>MSW</w:t>
      </w:r>
      <w:r w:rsidRPr="007657AF">
        <w:rPr>
          <w:rFonts w:ascii="ＭＳ 明朝" w:eastAsia="ＭＳ 明朝" w:hAnsi="ＭＳ 明朝" w:cs="ＭＳ 明朝" w:hint="eastAsia"/>
          <w:b w:val="0"/>
          <w:bCs w:val="0"/>
          <w:sz w:val="21"/>
          <w:szCs w:val="21"/>
        </w:rPr>
        <w:t xml:space="preserve">　</w:t>
      </w:r>
      <w:r w:rsidRPr="007657AF">
        <w:rPr>
          <w:rFonts w:ascii="ＭＳ 明朝" w:eastAsia="ＭＳ 明朝" w:hAnsi="ＭＳ 明朝" w:cs="ＭＳ 明朝"/>
          <w:b w:val="0"/>
          <w:bCs w:val="0"/>
          <w:sz w:val="21"/>
          <w:szCs w:val="21"/>
        </w:rPr>
        <w:t xml:space="preserve"> </w:t>
      </w:r>
      <w:r w:rsidRPr="007657AF">
        <w:rPr>
          <w:rFonts w:ascii="ＭＳ 明朝" w:eastAsia="ＭＳ 明朝" w:hAnsi="ＭＳ 明朝" w:cs="ＭＳ 明朝" w:hint="eastAsia"/>
          <w:b w:val="0"/>
          <w:bCs w:val="0"/>
          <w:sz w:val="21"/>
          <w:szCs w:val="21"/>
        </w:rPr>
        <w:t>高橋斐美），四国がんセンター（患者・家族総合支援室　池辺琴映，大西明子），日本赤十字社長崎原爆病院（乳腺・内分泌外科　畑地　登志子，山崎愛），聖マリアンナ医科大学病院（乳腺・内分泌外科　津川浩一郎，がん相談支援センター</w:t>
      </w:r>
      <w:r w:rsidRPr="007657AF">
        <w:rPr>
          <w:rFonts w:ascii="ＭＳ 明朝" w:eastAsia="ＭＳ 明朝" w:hAnsi="ＭＳ 明朝" w:cs="ＭＳ 明朝"/>
          <w:b w:val="0"/>
          <w:bCs w:val="0"/>
          <w:sz w:val="21"/>
          <w:szCs w:val="21"/>
        </w:rPr>
        <w:t xml:space="preserve"> </w:t>
      </w:r>
      <w:r w:rsidRPr="007657AF">
        <w:rPr>
          <w:rFonts w:ascii="ＭＳ 明朝" w:eastAsia="ＭＳ 明朝" w:hAnsi="ＭＳ 明朝" w:cs="ＭＳ 明朝" w:hint="eastAsia"/>
          <w:b w:val="0"/>
          <w:bCs w:val="0"/>
          <w:sz w:val="21"/>
          <w:szCs w:val="21"/>
        </w:rPr>
        <w:t>松隈愛子），亀田総合病院（看護部　松崎晃子，地域医療支援部　佐藤</w:t>
      </w:r>
      <w:r w:rsidRPr="007657AF">
        <w:rPr>
          <w:rFonts w:ascii="ＭＳ 明朝" w:eastAsia="ＭＳ 明朝" w:hAnsi="ＭＳ 明朝" w:cs="ＭＳ 明朝"/>
          <w:b w:val="0"/>
          <w:bCs w:val="0"/>
          <w:sz w:val="21"/>
          <w:szCs w:val="21"/>
        </w:rPr>
        <w:t xml:space="preserve"> </w:t>
      </w:r>
      <w:r w:rsidRPr="007657AF">
        <w:rPr>
          <w:rFonts w:ascii="ＭＳ 明朝" w:eastAsia="ＭＳ 明朝" w:hAnsi="ＭＳ 明朝" w:cs="ＭＳ 明朝" w:hint="eastAsia"/>
          <w:b w:val="0"/>
          <w:bCs w:val="0"/>
          <w:sz w:val="21"/>
          <w:szCs w:val="21"/>
        </w:rPr>
        <w:t>朝美），岐北厚生病院（</w:t>
      </w:r>
      <w:r w:rsidRPr="007657AF">
        <w:rPr>
          <w:rFonts w:ascii="ＭＳ 明朝" w:eastAsia="ＭＳ 明朝" w:hAnsi="ＭＳ 明朝" w:cs="ＭＳ 明朝"/>
          <w:b w:val="0"/>
          <w:bCs w:val="0"/>
          <w:sz w:val="21"/>
          <w:szCs w:val="21"/>
        </w:rPr>
        <w:t>MSW</w:t>
      </w:r>
      <w:r w:rsidRPr="007657AF">
        <w:rPr>
          <w:rFonts w:ascii="ＭＳ 明朝" w:eastAsia="ＭＳ 明朝" w:hAnsi="ＭＳ 明朝" w:cs="ＭＳ 明朝" w:hint="eastAsia"/>
          <w:b w:val="0"/>
          <w:bCs w:val="0"/>
          <w:sz w:val="21"/>
          <w:szCs w:val="21"/>
        </w:rPr>
        <w:t xml:space="preserve">　春日里英，看護師　小池恵理子）</w:t>
      </w:r>
    </w:p>
    <w:p w:rsidR="00970AB6" w:rsidRDefault="00970AB6" w:rsidP="007F0775">
      <w:pPr>
        <w:overflowPunct w:val="0"/>
        <w:rPr>
          <w:rFonts w:asciiTheme="minorEastAsia" w:eastAsiaTheme="minorEastAsia" w:hAnsiTheme="minorEastAsia" w:cs="HG丸ｺﾞｼｯｸM-PRO"/>
          <w:b w:val="0"/>
          <w:bCs w:val="0"/>
          <w:sz w:val="21"/>
          <w:szCs w:val="21"/>
        </w:rPr>
      </w:pPr>
    </w:p>
    <w:p w:rsidR="00A130E0" w:rsidRPr="00FC2F49" w:rsidRDefault="00A130E0" w:rsidP="007F0775">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 xml:space="preserve">Ａ．研究目的　　　　　　　　　　　　</w:t>
      </w:r>
    </w:p>
    <w:p w:rsidR="00A130E0" w:rsidRPr="00FC2F49" w:rsidRDefault="00A130E0" w:rsidP="00FC2F49">
      <w:pPr>
        <w:ind w:firstLineChars="100" w:firstLine="221"/>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がん医療は新たなステップに移り，がん経験者またその家族の生活の質に目を向けた医療が提供されつつあり，キャンサーサバイバーシップの中においての＜がんと就労＞に着目した研究が必要とされている。</w:t>
      </w:r>
    </w:p>
    <w:p w:rsidR="00A130E0" w:rsidRPr="00FC2F49" w:rsidRDefault="00A130E0" w:rsidP="00FC2F49">
      <w:pPr>
        <w:ind w:firstLineChars="100" w:firstLine="221"/>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日本の全がん罹患者数のうち，</w:t>
      </w:r>
      <w:r w:rsidRPr="00FC2F49">
        <w:rPr>
          <w:rFonts w:asciiTheme="minorEastAsia" w:eastAsiaTheme="minorEastAsia" w:hAnsiTheme="minorEastAsia" w:cs="HG丸ｺﾞｼｯｸM-PRO"/>
          <w:b w:val="0"/>
          <w:bCs w:val="0"/>
          <w:sz w:val="21"/>
          <w:szCs w:val="21"/>
        </w:rPr>
        <w:t>20</w:t>
      </w:r>
      <w:r w:rsidRPr="00FC2F49">
        <w:rPr>
          <w:rFonts w:asciiTheme="minorEastAsia" w:eastAsiaTheme="minorEastAsia" w:hAnsiTheme="minorEastAsia" w:cs="HG丸ｺﾞｼｯｸM-PRO" w:hint="eastAsia"/>
          <w:b w:val="0"/>
          <w:bCs w:val="0"/>
          <w:sz w:val="21"/>
          <w:szCs w:val="21"/>
        </w:rPr>
        <w:t>歳から</w:t>
      </w:r>
      <w:r w:rsidRPr="00FC2F49">
        <w:rPr>
          <w:rFonts w:asciiTheme="minorEastAsia" w:eastAsiaTheme="minorEastAsia" w:hAnsiTheme="minorEastAsia" w:cs="HG丸ｺﾞｼｯｸM-PRO"/>
          <w:b w:val="0"/>
          <w:bCs w:val="0"/>
          <w:sz w:val="21"/>
          <w:szCs w:val="21"/>
        </w:rPr>
        <w:t>69</w:t>
      </w:r>
      <w:r w:rsidRPr="00FC2F49">
        <w:rPr>
          <w:rFonts w:asciiTheme="minorEastAsia" w:eastAsiaTheme="minorEastAsia" w:hAnsiTheme="minorEastAsia" w:cs="HG丸ｺﾞｼｯｸM-PRO" w:hint="eastAsia"/>
          <w:b w:val="0"/>
          <w:bCs w:val="0"/>
          <w:sz w:val="21"/>
          <w:szCs w:val="21"/>
        </w:rPr>
        <w:t>歳までが</w:t>
      </w:r>
      <w:r w:rsidRPr="00FC2F49">
        <w:rPr>
          <w:rFonts w:asciiTheme="minorEastAsia" w:eastAsiaTheme="minorEastAsia" w:hAnsiTheme="minorEastAsia" w:cs="HG丸ｺﾞｼｯｸM-PRO"/>
          <w:b w:val="0"/>
          <w:bCs w:val="0"/>
          <w:sz w:val="21"/>
          <w:szCs w:val="21"/>
        </w:rPr>
        <w:t>46.8%</w:t>
      </w:r>
      <w:r w:rsidRPr="00FC2F49">
        <w:rPr>
          <w:rFonts w:asciiTheme="minorEastAsia" w:eastAsiaTheme="minorEastAsia" w:hAnsiTheme="minorEastAsia" w:cs="HG丸ｺﾞｼｯｸM-PRO" w:hint="eastAsia"/>
          <w:b w:val="0"/>
          <w:bCs w:val="0"/>
          <w:sz w:val="21"/>
          <w:szCs w:val="21"/>
        </w:rPr>
        <w:t>を占め，約半数が就労可能年齢で罹患している。この世代は家庭でも社会でも中心となる世代であり，がん罹患は大きな影響を社会に及ぼす可能性が高い。がん罹患後に多くの患者が就労への影響を受けていることや，その社会的課題については先行研究が指摘しているが，その問題解決や啓発に向けたカリキュラムなどの具体的な対応策の検討は行われていない。</w:t>
      </w:r>
    </w:p>
    <w:p w:rsidR="00A130E0" w:rsidRPr="00FC2F49" w:rsidRDefault="00A130E0" w:rsidP="00FC2F49">
      <w:pPr>
        <w:ind w:firstLineChars="100" w:firstLine="221"/>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就労中に乳がんと診断された患者の多くが，検査，手術，化学療法による通院および体調変化のために休職，ときには離職を余儀なくされる。さらに，その後の復職にも影響を与え「働きたくても働けない」状況になることが臨床上では多く経験する。その中で患者は，就労に関しての疑問や悩みを抱え，相談すべき機会や場を利用できない</w:t>
      </w:r>
      <w:r w:rsidRPr="00FC2F49">
        <w:rPr>
          <w:rFonts w:asciiTheme="minorEastAsia" w:eastAsiaTheme="minorEastAsia" w:hAnsiTheme="minorEastAsia" w:cs="HG丸ｺﾞｼｯｸM-PRO" w:hint="eastAsia"/>
          <w:b w:val="0"/>
          <w:bCs w:val="0"/>
          <w:sz w:val="21"/>
          <w:szCs w:val="21"/>
        </w:rPr>
        <w:lastRenderedPageBreak/>
        <w:t>でいる。</w:t>
      </w:r>
    </w:p>
    <w:p w:rsidR="00A130E0" w:rsidRPr="00FC2F49" w:rsidRDefault="00A130E0" w:rsidP="00FC2F49">
      <w:pPr>
        <w:overflowPunct w:val="0"/>
        <w:ind w:firstLineChars="100" w:firstLine="221"/>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そこで，本研究班では平成</w:t>
      </w:r>
      <w:r w:rsidRPr="00FC2F49">
        <w:rPr>
          <w:rFonts w:asciiTheme="minorEastAsia" w:eastAsiaTheme="minorEastAsia" w:hAnsiTheme="minorEastAsia" w:cs="HG丸ｺﾞｼｯｸM-PRO"/>
          <w:b w:val="0"/>
          <w:bCs w:val="0"/>
          <w:sz w:val="21"/>
          <w:szCs w:val="21"/>
        </w:rPr>
        <w:t>24</w:t>
      </w:r>
      <w:r w:rsidRPr="00FC2F49">
        <w:rPr>
          <w:rFonts w:asciiTheme="minorEastAsia" w:eastAsiaTheme="minorEastAsia" w:hAnsiTheme="minorEastAsia" w:cs="HG丸ｺﾞｼｯｸM-PRO" w:hint="eastAsia"/>
          <w:b w:val="0"/>
          <w:bCs w:val="0"/>
          <w:sz w:val="21"/>
          <w:szCs w:val="21"/>
        </w:rPr>
        <w:t>年度から，乳がん罹患後の就労に関する悩みに対する問題解決の場として就労中の乳がん患者を対象とした個人相談，グループ介入を施行してきている。特に，グループ介入の内容・目的は，就労規則の知識の提供を行い，問題点を共有し，患者の問題解決能力やコミュニケーション能力を高めることである。</w:t>
      </w:r>
    </w:p>
    <w:p w:rsidR="00A130E0" w:rsidRPr="00FC2F49" w:rsidRDefault="00A130E0" w:rsidP="00FC2F49">
      <w:pPr>
        <w:overflowPunct w:val="0"/>
        <w:ind w:firstLineChars="100" w:firstLine="221"/>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そこで，本研究班では，乳がん罹患後の就労に関する悩みに対する問題解決の場として就労中の乳がん患者を対象とした個人相談，グループ介入（以後「就労リング」）を</w:t>
      </w:r>
      <w:r w:rsidRPr="00FC2F49">
        <w:rPr>
          <w:rFonts w:asciiTheme="minorEastAsia" w:eastAsiaTheme="minorEastAsia" w:hAnsiTheme="minorEastAsia" w:cs="HG丸ｺﾞｼｯｸM-PRO"/>
          <w:b w:val="0"/>
          <w:bCs w:val="0"/>
          <w:sz w:val="21"/>
          <w:szCs w:val="21"/>
        </w:rPr>
        <w:t>,</w:t>
      </w:r>
      <w:r w:rsidRPr="00FC2F49">
        <w:rPr>
          <w:rFonts w:asciiTheme="minorEastAsia" w:eastAsiaTheme="minorEastAsia" w:hAnsiTheme="minorEastAsia" w:cs="HG丸ｺﾞｼｯｸM-PRO" w:hint="eastAsia"/>
          <w:b w:val="0"/>
          <w:bCs w:val="0"/>
          <w:sz w:val="21"/>
          <w:szCs w:val="21"/>
        </w:rPr>
        <w:t>平成</w:t>
      </w:r>
      <w:r w:rsidRPr="00FC2F49">
        <w:rPr>
          <w:rFonts w:asciiTheme="minorEastAsia" w:eastAsiaTheme="minorEastAsia" w:hAnsiTheme="minorEastAsia" w:cs="HG丸ｺﾞｼｯｸM-PRO"/>
          <w:b w:val="0"/>
          <w:bCs w:val="0"/>
          <w:sz w:val="21"/>
          <w:szCs w:val="21"/>
        </w:rPr>
        <w:t>24</w:t>
      </w:r>
      <w:r w:rsidRPr="00FC2F49">
        <w:rPr>
          <w:rFonts w:asciiTheme="minorEastAsia" w:eastAsiaTheme="minorEastAsia" w:hAnsiTheme="minorEastAsia" w:cs="HG丸ｺﾞｼｯｸM-PRO" w:hint="eastAsia"/>
          <w:b w:val="0"/>
          <w:bCs w:val="0"/>
          <w:sz w:val="21"/>
          <w:szCs w:val="21"/>
        </w:rPr>
        <w:t>年度から施行している。特に，グループ介入の内容・目的は，就労規則の知識の提供を行い，問題点を共有し，患者の問題解決能力やコミュニケーション能力を高めることである。</w:t>
      </w:r>
    </w:p>
    <w:p w:rsidR="00A130E0" w:rsidRPr="00FC2F49" w:rsidRDefault="00A130E0" w:rsidP="00FC2F49">
      <w:pPr>
        <w:overflowPunct w:val="0"/>
        <w:ind w:firstLineChars="100" w:firstLine="221"/>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平成</w:t>
      </w:r>
      <w:r w:rsidRPr="00FC2F49">
        <w:rPr>
          <w:rFonts w:asciiTheme="minorEastAsia" w:eastAsiaTheme="minorEastAsia" w:hAnsiTheme="minorEastAsia" w:cs="HG丸ｺﾞｼｯｸM-PRO"/>
          <w:b w:val="0"/>
          <w:bCs w:val="0"/>
          <w:sz w:val="21"/>
          <w:szCs w:val="21"/>
        </w:rPr>
        <w:t>24</w:t>
      </w:r>
      <w:r w:rsidRPr="00FC2F49">
        <w:rPr>
          <w:rFonts w:asciiTheme="minorEastAsia" w:eastAsiaTheme="minorEastAsia" w:hAnsiTheme="minorEastAsia" w:cs="HG丸ｺﾞｼｯｸM-PRO" w:hint="eastAsia"/>
          <w:b w:val="0"/>
          <w:bCs w:val="0"/>
          <w:sz w:val="21"/>
          <w:szCs w:val="21"/>
        </w:rPr>
        <w:t>年度には，本研究班で就労リングのモデルを提案し，医療者２名ずつのファシリテーターによる就労リングを，①精神腫瘍医と看護師，②看護師とソーシャルワーカー，③看護師と社労士，という３種類の組み合わせで行った。その結果，３種類のいずれの組み合わせでも，受講者の知識は増し，問題解決能力も高まった。さらに，予想しなかったことであるが，どのグループの参加者の</w:t>
      </w:r>
      <w:r w:rsidRPr="00FC2F49">
        <w:rPr>
          <w:rFonts w:asciiTheme="minorEastAsia" w:eastAsiaTheme="minorEastAsia" w:hAnsiTheme="minorEastAsia" w:cs="HG丸ｺﾞｼｯｸM-PRO"/>
          <w:b w:val="0"/>
          <w:bCs w:val="0"/>
          <w:sz w:val="21"/>
          <w:szCs w:val="21"/>
        </w:rPr>
        <w:t>QOL</w:t>
      </w:r>
      <w:r w:rsidRPr="00FC2F49">
        <w:rPr>
          <w:rFonts w:asciiTheme="minorEastAsia" w:eastAsiaTheme="minorEastAsia" w:hAnsiTheme="minorEastAsia" w:cs="HG丸ｺﾞｼｯｸM-PRO" w:hint="eastAsia"/>
          <w:b w:val="0"/>
          <w:bCs w:val="0"/>
          <w:sz w:val="21"/>
          <w:szCs w:val="21"/>
        </w:rPr>
        <w:t>も受講によって向上していた。</w:t>
      </w:r>
    </w:p>
    <w:p w:rsidR="00A130E0" w:rsidRPr="00FC2F49" w:rsidRDefault="00A130E0" w:rsidP="00E829DC">
      <w:pPr>
        <w:autoSpaceDE w:val="0"/>
        <w:autoSpaceDN w:val="0"/>
        <w:adjustRightInd w:val="0"/>
        <w:ind w:firstLine="24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たった３回の就労に関するグループ介入（就労リング）によって，乳がん患者の就労に関する知識や問題解決能力も高まり，同時に，同じ状況を分かち合えることにより，</w:t>
      </w:r>
      <w:r w:rsidRPr="00FC2F49">
        <w:rPr>
          <w:rFonts w:asciiTheme="minorEastAsia" w:eastAsiaTheme="minorEastAsia" w:hAnsiTheme="minorEastAsia" w:cs="HG丸ｺﾞｼｯｸM-PRO"/>
          <w:b w:val="0"/>
          <w:bCs w:val="0"/>
          <w:sz w:val="21"/>
          <w:szCs w:val="21"/>
        </w:rPr>
        <w:t>QOL</w:t>
      </w:r>
      <w:r w:rsidRPr="00FC2F49">
        <w:rPr>
          <w:rFonts w:asciiTheme="minorEastAsia" w:eastAsiaTheme="minorEastAsia" w:hAnsiTheme="minorEastAsia" w:cs="HG丸ｺﾞｼｯｸM-PRO" w:hint="eastAsia"/>
          <w:b w:val="0"/>
          <w:bCs w:val="0"/>
          <w:sz w:val="21"/>
          <w:szCs w:val="21"/>
        </w:rPr>
        <w:t>も向上することがわかった。「就労リング」は，がん患者の就労支援のための，実際的であり効率的な介入方法であると結論づけられた。そのため今後は，医療者を対象にしたファシリテーター養成講座を開催し，多くの医療現場で実証していく必要が生じてきた。</w:t>
      </w:r>
    </w:p>
    <w:p w:rsidR="00A130E0" w:rsidRPr="00FC2F49" w:rsidRDefault="00A130E0" w:rsidP="00E829DC">
      <w:pPr>
        <w:autoSpaceDE w:val="0"/>
        <w:autoSpaceDN w:val="0"/>
        <w:adjustRightInd w:val="0"/>
        <w:ind w:firstLine="24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そこで，平成</w:t>
      </w:r>
      <w:r w:rsidRPr="00FC2F49">
        <w:rPr>
          <w:rFonts w:asciiTheme="minorEastAsia" w:eastAsiaTheme="minorEastAsia" w:hAnsiTheme="minorEastAsia" w:cs="HG丸ｺﾞｼｯｸM-PRO"/>
          <w:b w:val="0"/>
          <w:bCs w:val="0"/>
          <w:sz w:val="21"/>
          <w:szCs w:val="21"/>
        </w:rPr>
        <w:t>25</w:t>
      </w:r>
      <w:r w:rsidRPr="00FC2F49">
        <w:rPr>
          <w:rFonts w:asciiTheme="minorEastAsia" w:eastAsiaTheme="minorEastAsia" w:hAnsiTheme="minorEastAsia" w:cs="HG丸ｺﾞｼｯｸM-PRO" w:hint="eastAsia"/>
          <w:b w:val="0"/>
          <w:bCs w:val="0"/>
          <w:sz w:val="21"/>
          <w:szCs w:val="21"/>
        </w:rPr>
        <w:t>年度には，多施設でも就労リン</w:t>
      </w:r>
      <w:r w:rsidRPr="00FC2F49">
        <w:rPr>
          <w:rFonts w:asciiTheme="minorEastAsia" w:eastAsiaTheme="minorEastAsia" w:hAnsiTheme="minorEastAsia" w:cs="HG丸ｺﾞｼｯｸM-PRO" w:hint="eastAsia"/>
          <w:b w:val="0"/>
          <w:bCs w:val="0"/>
          <w:sz w:val="21"/>
          <w:szCs w:val="21"/>
        </w:rPr>
        <w:lastRenderedPageBreak/>
        <w:t>グの効果の検証をすることを目的として，平成</w:t>
      </w:r>
      <w:r w:rsidRPr="00FC2F49">
        <w:rPr>
          <w:rFonts w:asciiTheme="minorEastAsia" w:eastAsiaTheme="minorEastAsia" w:hAnsiTheme="minorEastAsia" w:cs="HG丸ｺﾞｼｯｸM-PRO"/>
          <w:b w:val="0"/>
          <w:bCs w:val="0"/>
          <w:sz w:val="21"/>
          <w:szCs w:val="21"/>
        </w:rPr>
        <w:t>25</w:t>
      </w:r>
      <w:r w:rsidRPr="00FC2F49">
        <w:rPr>
          <w:rFonts w:asciiTheme="minorEastAsia" w:eastAsiaTheme="minorEastAsia" w:hAnsiTheme="minorEastAsia" w:cs="HG丸ｺﾞｼｯｸM-PRO" w:hint="eastAsia"/>
          <w:b w:val="0"/>
          <w:bCs w:val="0"/>
          <w:sz w:val="21"/>
          <w:szCs w:val="21"/>
        </w:rPr>
        <w:t>年</w:t>
      </w:r>
      <w:r w:rsidRPr="00FC2F49">
        <w:rPr>
          <w:rFonts w:asciiTheme="minorEastAsia" w:eastAsiaTheme="minorEastAsia" w:hAnsiTheme="minorEastAsia" w:cs="HG丸ｺﾞｼｯｸM-PRO"/>
          <w:b w:val="0"/>
          <w:bCs w:val="0"/>
          <w:sz w:val="21"/>
          <w:szCs w:val="21"/>
        </w:rPr>
        <w:t>6</w:t>
      </w:r>
      <w:r w:rsidRPr="00FC2F49">
        <w:rPr>
          <w:rFonts w:asciiTheme="minorEastAsia" w:eastAsiaTheme="minorEastAsia" w:hAnsiTheme="minorEastAsia" w:cs="HG丸ｺﾞｼｯｸM-PRO" w:hint="eastAsia"/>
          <w:b w:val="0"/>
          <w:bCs w:val="0"/>
          <w:sz w:val="21"/>
          <w:szCs w:val="21"/>
        </w:rPr>
        <w:t>月</w:t>
      </w:r>
      <w:r w:rsidRPr="00FC2F49">
        <w:rPr>
          <w:rFonts w:asciiTheme="minorEastAsia" w:eastAsiaTheme="minorEastAsia" w:hAnsiTheme="minorEastAsia" w:cs="HG丸ｺﾞｼｯｸM-PRO"/>
          <w:b w:val="0"/>
          <w:bCs w:val="0"/>
          <w:sz w:val="21"/>
          <w:szCs w:val="21"/>
        </w:rPr>
        <w:t>23</w:t>
      </w:r>
      <w:r w:rsidRPr="00FC2F49">
        <w:rPr>
          <w:rFonts w:asciiTheme="minorEastAsia" w:eastAsiaTheme="minorEastAsia" w:hAnsiTheme="minorEastAsia" w:cs="HG丸ｺﾞｼｯｸM-PRO" w:hint="eastAsia"/>
          <w:b w:val="0"/>
          <w:bCs w:val="0"/>
          <w:sz w:val="21"/>
          <w:szCs w:val="21"/>
        </w:rPr>
        <w:t>日に『就労リング』ファシリテーター養成講座を開催した。参加者は，今後，多施設共同研究に参加可能な施設から，</w:t>
      </w:r>
      <w:r w:rsidRPr="00FC2F49">
        <w:rPr>
          <w:rFonts w:asciiTheme="minorEastAsia" w:eastAsiaTheme="minorEastAsia" w:hAnsiTheme="minorEastAsia" w:cs="HG丸ｺﾞｼｯｸM-PRO"/>
          <w:b w:val="0"/>
          <w:bCs w:val="0"/>
          <w:sz w:val="21"/>
          <w:szCs w:val="21"/>
        </w:rPr>
        <w:t>2</w:t>
      </w:r>
      <w:r w:rsidRPr="00FC2F49">
        <w:rPr>
          <w:rFonts w:asciiTheme="minorEastAsia" w:eastAsiaTheme="minorEastAsia" w:hAnsiTheme="minorEastAsia" w:cs="HG丸ｺﾞｼｯｸM-PRO" w:hint="eastAsia"/>
          <w:b w:val="0"/>
          <w:bCs w:val="0"/>
          <w:sz w:val="21"/>
          <w:szCs w:val="21"/>
        </w:rPr>
        <w:t>人</w:t>
      </w:r>
      <w:r w:rsidRPr="00FC2F49">
        <w:rPr>
          <w:rFonts w:asciiTheme="minorEastAsia" w:eastAsiaTheme="minorEastAsia" w:hAnsiTheme="minorEastAsia" w:cs="HG丸ｺﾞｼｯｸM-PRO"/>
          <w:b w:val="0"/>
          <w:bCs w:val="0"/>
          <w:sz w:val="21"/>
          <w:szCs w:val="21"/>
        </w:rPr>
        <w:t>1</w:t>
      </w:r>
      <w:r w:rsidRPr="00FC2F49">
        <w:rPr>
          <w:rFonts w:asciiTheme="minorEastAsia" w:eastAsiaTheme="minorEastAsia" w:hAnsiTheme="minorEastAsia" w:cs="HG丸ｺﾞｼｯｸM-PRO" w:hint="eastAsia"/>
          <w:b w:val="0"/>
          <w:bCs w:val="0"/>
          <w:sz w:val="21"/>
          <w:szCs w:val="21"/>
        </w:rPr>
        <w:t>組で参加していただいた。その後，年度内に他の施設でも，倫理委員会承認後に就労リングを施行していただき，その効果の検証をした。</w:t>
      </w:r>
    </w:p>
    <w:p w:rsidR="00A130E0" w:rsidRPr="00FC2F49" w:rsidRDefault="00A130E0" w:rsidP="007F0775">
      <w:pPr>
        <w:overflowPunct w:val="0"/>
        <w:rPr>
          <w:rFonts w:asciiTheme="minorEastAsia" w:eastAsiaTheme="minorEastAsia" w:hAnsiTheme="minorEastAsia" w:cs="Times New Roman"/>
          <w:b w:val="0"/>
          <w:bCs w:val="0"/>
          <w:sz w:val="21"/>
          <w:szCs w:val="21"/>
        </w:rPr>
      </w:pPr>
    </w:p>
    <w:p w:rsidR="00A130E0" w:rsidRPr="00FC2F49" w:rsidRDefault="00A130E0" w:rsidP="007F0775">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Ｂ．研究方法</w:t>
      </w:r>
    </w:p>
    <w:p w:rsidR="00A130E0" w:rsidRPr="00FC2F49" w:rsidRDefault="00A130E0" w:rsidP="007F4E33">
      <w:pPr>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 xml:space="preserve">　本研究は，以下の２つのテーマに分けられる。</w:t>
      </w:r>
    </w:p>
    <w:p w:rsidR="00A130E0" w:rsidRPr="00FC2F49" w:rsidRDefault="00A130E0" w:rsidP="007E28A5">
      <w:pPr>
        <w:spacing w:line="360" w:lineRule="exact"/>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研究１：『就労リング』ファシリテーター養成講座の開催とその評価</w:t>
      </w:r>
    </w:p>
    <w:p w:rsidR="00A130E0" w:rsidRPr="00FC2F49" w:rsidRDefault="00A130E0" w:rsidP="007F4E33">
      <w:pPr>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対象：今後，就労リングの導入を考えている施設からのファシリテーター候補</w:t>
      </w:r>
      <w:r w:rsidRPr="00FC2F49">
        <w:rPr>
          <w:rFonts w:asciiTheme="minorEastAsia" w:eastAsiaTheme="minorEastAsia" w:hAnsiTheme="minorEastAsia" w:cs="HG丸ｺﾞｼｯｸM-PRO"/>
          <w:b w:val="0"/>
          <w:bCs w:val="0"/>
          <w:sz w:val="21"/>
          <w:szCs w:val="21"/>
        </w:rPr>
        <w:t>2</w:t>
      </w:r>
      <w:r w:rsidRPr="00FC2F49">
        <w:rPr>
          <w:rFonts w:asciiTheme="minorEastAsia" w:eastAsiaTheme="minorEastAsia" w:hAnsiTheme="minorEastAsia" w:cs="HG丸ｺﾞｼｯｸM-PRO" w:hint="eastAsia"/>
          <w:b w:val="0"/>
          <w:bCs w:val="0"/>
          <w:sz w:val="21"/>
          <w:szCs w:val="21"/>
        </w:rPr>
        <w:t>名ずつの医療関係者（医師・看護師・ソーシャルワーカーなど）</w:t>
      </w:r>
    </w:p>
    <w:p w:rsidR="00A130E0" w:rsidRPr="00FC2F49" w:rsidRDefault="00A130E0" w:rsidP="007F4E33">
      <w:pPr>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方法：「がん経験者の就労相談に関わる人のためのスキルアップマニュアル」</w:t>
      </w:r>
      <w:r w:rsidRPr="00FC2F49">
        <w:rPr>
          <w:rFonts w:asciiTheme="minorEastAsia" w:eastAsiaTheme="minorEastAsia" w:hAnsiTheme="minorEastAsia" w:cs="HG丸ｺﾞｼｯｸM-PRO"/>
          <w:b w:val="0"/>
          <w:bCs w:val="0"/>
          <w:sz w:val="21"/>
          <w:szCs w:val="21"/>
        </w:rPr>
        <w:t>(CSR Project)</w:t>
      </w:r>
      <w:r w:rsidRPr="00FC2F49">
        <w:rPr>
          <w:rFonts w:asciiTheme="minorEastAsia" w:eastAsiaTheme="minorEastAsia" w:hAnsiTheme="minorEastAsia" w:cs="HG丸ｺﾞｼｯｸM-PRO" w:hint="eastAsia"/>
          <w:b w:val="0"/>
          <w:bCs w:val="0"/>
          <w:sz w:val="21"/>
          <w:szCs w:val="21"/>
        </w:rPr>
        <w:t>をテキストとして座学，ロールプレーを含む１日間のワークショップ（資料１）の受講者に対して，ファシリテーター・マニュアル（資料２）に従い，実際の就労リングのロールプレーを行った。</w:t>
      </w:r>
    </w:p>
    <w:p w:rsidR="00A130E0" w:rsidRPr="00FC2F49" w:rsidRDefault="00A130E0" w:rsidP="007F4E33">
      <w:pPr>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評価：受講前後で就労に関する知識を問うアンケート（資料３）を実施し，その比較を行った。</w:t>
      </w:r>
    </w:p>
    <w:p w:rsidR="00A130E0" w:rsidRPr="00FC2F49" w:rsidRDefault="00A130E0" w:rsidP="00FC2F49">
      <w:pPr>
        <w:ind w:firstLineChars="100" w:firstLine="221"/>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なおワークショップ講師は，分担研究者保坂　隆が行った。</w:t>
      </w:r>
    </w:p>
    <w:p w:rsidR="00A130E0" w:rsidRPr="00FC2F49" w:rsidRDefault="00A130E0" w:rsidP="007F4E33">
      <w:pPr>
        <w:jc w:val="left"/>
        <w:rPr>
          <w:rFonts w:asciiTheme="minorEastAsia" w:eastAsiaTheme="minorEastAsia" w:hAnsiTheme="minorEastAsia" w:cs="Times New Roman"/>
          <w:b w:val="0"/>
          <w:bCs w:val="0"/>
          <w:sz w:val="21"/>
          <w:szCs w:val="21"/>
        </w:rPr>
      </w:pPr>
    </w:p>
    <w:p w:rsidR="00A130E0" w:rsidRPr="00FC2F49" w:rsidRDefault="00A130E0" w:rsidP="007E28A5">
      <w:pPr>
        <w:spacing w:line="360" w:lineRule="exact"/>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研究２：他施設での就労リングの実施と評価</w:t>
      </w:r>
    </w:p>
    <w:p w:rsidR="00A130E0" w:rsidRPr="00FC2F49" w:rsidRDefault="00A130E0" w:rsidP="0085138B">
      <w:pPr>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対象：上記の『就労リング』ファシリテーター養成講座に参加した施設のうち，当該施設の倫理委員会で承認後に，実施できた施設での参加者。</w:t>
      </w:r>
    </w:p>
    <w:p w:rsidR="00A130E0" w:rsidRPr="00FC2F49" w:rsidRDefault="00A130E0" w:rsidP="0085138B">
      <w:pPr>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介入：研究１のワークショップに参加し</w:t>
      </w:r>
    </w:p>
    <w:p w:rsidR="00A130E0" w:rsidRPr="00FC2F49" w:rsidRDefault="00A130E0" w:rsidP="003B5AAF">
      <w:pPr>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た医療関係者のうち，看護師とソーシャルワーカー，など当該施設での人的資源を活用し，</w:t>
      </w:r>
      <w:r w:rsidRPr="00FC2F49">
        <w:rPr>
          <w:rFonts w:asciiTheme="minorEastAsia" w:eastAsiaTheme="minorEastAsia" w:hAnsiTheme="minorEastAsia" w:cs="HG丸ｺﾞｼｯｸM-PRO"/>
          <w:b w:val="0"/>
          <w:bCs w:val="0"/>
          <w:sz w:val="21"/>
          <w:szCs w:val="21"/>
        </w:rPr>
        <w:t>2</w:t>
      </w:r>
      <w:r w:rsidRPr="00FC2F49">
        <w:rPr>
          <w:rFonts w:asciiTheme="minorEastAsia" w:eastAsiaTheme="minorEastAsia" w:hAnsiTheme="minorEastAsia" w:cs="HG丸ｺﾞｼｯｸM-PRO" w:hint="eastAsia"/>
          <w:b w:val="0"/>
          <w:bCs w:val="0"/>
          <w:sz w:val="21"/>
          <w:szCs w:val="21"/>
        </w:rPr>
        <w:t>人のファシリテーターで，実際の乳がん患者に対して施行した。介入は週１回</w:t>
      </w:r>
      <w:r w:rsidRPr="00FC2F49">
        <w:rPr>
          <w:rFonts w:asciiTheme="minorEastAsia" w:eastAsiaTheme="minorEastAsia" w:hAnsiTheme="minorEastAsia" w:cs="HG丸ｺﾞｼｯｸM-PRO"/>
          <w:b w:val="0"/>
          <w:bCs w:val="0"/>
          <w:sz w:val="21"/>
          <w:szCs w:val="21"/>
        </w:rPr>
        <w:t>60</w:t>
      </w:r>
      <w:r w:rsidRPr="00FC2F49">
        <w:rPr>
          <w:rFonts w:asciiTheme="minorEastAsia" w:eastAsiaTheme="minorEastAsia" w:hAnsiTheme="minorEastAsia" w:cs="HG丸ｺﾞｼｯｸM-PRO" w:hint="eastAsia"/>
          <w:b w:val="0"/>
          <w:bCs w:val="0"/>
          <w:sz w:val="21"/>
          <w:szCs w:val="21"/>
        </w:rPr>
        <w:t>分で，計３回のセッションを行う。ファシリテーター・マニュアル</w:t>
      </w:r>
      <w:r w:rsidR="00757CC6" w:rsidRPr="00FC2F49">
        <w:rPr>
          <w:rFonts w:asciiTheme="minorEastAsia" w:eastAsiaTheme="minorEastAsia" w:hAnsiTheme="minorEastAsia" w:cs="HG丸ｺﾞｼｯｸM-PRO" w:hint="eastAsia"/>
          <w:b w:val="0"/>
          <w:bCs w:val="0"/>
          <w:sz w:val="21"/>
          <w:szCs w:val="21"/>
        </w:rPr>
        <w:t>（資料２）</w:t>
      </w:r>
      <w:r w:rsidRPr="00FC2F49">
        <w:rPr>
          <w:rFonts w:asciiTheme="minorEastAsia" w:eastAsiaTheme="minorEastAsia" w:hAnsiTheme="minorEastAsia" w:cs="HG丸ｺﾞｼｯｸM-PRO" w:hint="eastAsia"/>
          <w:b w:val="0"/>
          <w:bCs w:val="0"/>
          <w:sz w:val="21"/>
          <w:szCs w:val="21"/>
        </w:rPr>
        <w:t>に従い，各セッションでは，就労に関する知識や社会資源の活用などのミニレクチャーに加えて，個々の抱えている就業上の問題についてのディスカッションを問題解決技法的に進めていく。</w:t>
      </w:r>
    </w:p>
    <w:p w:rsidR="00A130E0" w:rsidRPr="00FC2F49" w:rsidRDefault="00A130E0" w:rsidP="0085138B">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評価：就労上の知識調査</w:t>
      </w:r>
      <w:r w:rsidR="00757CC6" w:rsidRPr="00FC2F49">
        <w:rPr>
          <w:rFonts w:asciiTheme="minorEastAsia" w:eastAsiaTheme="minorEastAsia" w:hAnsiTheme="minorEastAsia" w:cs="HG丸ｺﾞｼｯｸM-PRO" w:hint="eastAsia"/>
          <w:b w:val="0"/>
          <w:bCs w:val="0"/>
          <w:sz w:val="21"/>
          <w:szCs w:val="21"/>
        </w:rPr>
        <w:t>表</w:t>
      </w:r>
      <w:r w:rsidRPr="00FC2F49">
        <w:rPr>
          <w:rFonts w:asciiTheme="minorEastAsia" w:eastAsiaTheme="minorEastAsia" w:hAnsiTheme="minorEastAsia" w:cs="HG丸ｺﾞｼｯｸM-PRO" w:hint="eastAsia"/>
          <w:b w:val="0"/>
          <w:bCs w:val="0"/>
          <w:sz w:val="21"/>
          <w:szCs w:val="21"/>
        </w:rPr>
        <w:t>（</w:t>
      </w:r>
      <w:r w:rsidR="00757CC6" w:rsidRPr="00FC2F49">
        <w:rPr>
          <w:rFonts w:asciiTheme="minorEastAsia" w:eastAsiaTheme="minorEastAsia" w:hAnsiTheme="minorEastAsia" w:cs="HG丸ｺﾞｼｯｸM-PRO" w:hint="eastAsia"/>
          <w:b w:val="0"/>
          <w:bCs w:val="0"/>
          <w:sz w:val="21"/>
          <w:szCs w:val="21"/>
        </w:rPr>
        <w:t>資料３</w:t>
      </w:r>
      <w:r w:rsidRPr="00FC2F49">
        <w:rPr>
          <w:rFonts w:asciiTheme="minorEastAsia" w:eastAsiaTheme="minorEastAsia" w:hAnsiTheme="minorEastAsia" w:cs="HG丸ｺﾞｼｯｸM-PRO" w:hint="eastAsia"/>
          <w:b w:val="0"/>
          <w:bCs w:val="0"/>
          <w:sz w:val="21"/>
          <w:szCs w:val="21"/>
        </w:rPr>
        <w:t>），</w:t>
      </w:r>
      <w:r w:rsidRPr="00FC2F49">
        <w:rPr>
          <w:rFonts w:asciiTheme="minorEastAsia" w:eastAsiaTheme="minorEastAsia" w:hAnsiTheme="minorEastAsia" w:cs="HG丸ｺﾞｼｯｸM-PRO"/>
          <w:b w:val="0"/>
          <w:bCs w:val="0"/>
          <w:sz w:val="21"/>
          <w:szCs w:val="21"/>
        </w:rPr>
        <w:t>QOL</w:t>
      </w:r>
      <w:r w:rsidRPr="00FC2F49">
        <w:rPr>
          <w:rFonts w:asciiTheme="minorEastAsia" w:eastAsiaTheme="minorEastAsia" w:hAnsiTheme="minorEastAsia" w:cs="HG丸ｺﾞｼｯｸM-PRO" w:hint="eastAsia"/>
          <w:b w:val="0"/>
          <w:bCs w:val="0"/>
          <w:sz w:val="21"/>
          <w:szCs w:val="21"/>
        </w:rPr>
        <w:t>評価</w:t>
      </w:r>
      <w:r w:rsidRPr="00FC2F49">
        <w:rPr>
          <w:rFonts w:asciiTheme="minorEastAsia" w:eastAsiaTheme="minorEastAsia" w:hAnsiTheme="minorEastAsia" w:cs="HG丸ｺﾞｼｯｸM-PRO" w:hint="eastAsia"/>
          <w:b w:val="0"/>
          <w:bCs w:val="0"/>
          <w:sz w:val="21"/>
          <w:szCs w:val="21"/>
        </w:rPr>
        <w:lastRenderedPageBreak/>
        <w:t>（市販の情緒状態に関する質問表である</w:t>
      </w:r>
      <w:r w:rsidRPr="00FC2F49">
        <w:rPr>
          <w:rFonts w:asciiTheme="minorEastAsia" w:eastAsiaTheme="minorEastAsia" w:hAnsiTheme="minorEastAsia" w:cs="HG丸ｺﾞｼｯｸM-PRO"/>
          <w:b w:val="0"/>
          <w:bCs w:val="0"/>
          <w:sz w:val="21"/>
          <w:szCs w:val="21"/>
        </w:rPr>
        <w:t>POMS: Profile of Mood States</w:t>
      </w:r>
      <w:r w:rsidRPr="00FC2F49">
        <w:rPr>
          <w:rFonts w:asciiTheme="minorEastAsia" w:eastAsiaTheme="minorEastAsia" w:hAnsiTheme="minorEastAsia" w:cs="HG丸ｺﾞｼｯｸM-PRO" w:hint="eastAsia"/>
          <w:b w:val="0"/>
          <w:bCs w:val="0"/>
          <w:sz w:val="21"/>
          <w:szCs w:val="21"/>
        </w:rPr>
        <w:t>）などを，第１回目のセッション開始時と，第３回目のセッション終了時に施行し比較検討する。</w:t>
      </w:r>
    </w:p>
    <w:p w:rsidR="00A130E0" w:rsidRPr="00FC2F49" w:rsidRDefault="00A130E0" w:rsidP="00D5192F">
      <w:pPr>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＜研究２における倫理的配慮＞</w:t>
      </w:r>
    </w:p>
    <w:p w:rsidR="00A130E0" w:rsidRPr="00FC2F49" w:rsidRDefault="00A130E0" w:rsidP="00FC2F49">
      <w:pPr>
        <w:overflowPunct w:val="0"/>
        <w:ind w:firstLineChars="100" w:firstLine="221"/>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本調査試験へ参加が，自由意思によるものであること，参加されない場合でも，不利益がないこと，参加に同意した後での取り消しや途中で中断するが可能であることなどを，文面にて保証した。データ入力は聖路加国際病院に送付され，研究内容などを知らない者が入力・解析した。当然，入力・解析を通じて個人が特定されないようにした。</w:t>
      </w:r>
    </w:p>
    <w:p w:rsidR="00A130E0" w:rsidRPr="00FC2F49" w:rsidRDefault="00A130E0" w:rsidP="007F0775">
      <w:pPr>
        <w:overflowPunct w:val="0"/>
        <w:rPr>
          <w:rFonts w:asciiTheme="minorEastAsia" w:eastAsiaTheme="minorEastAsia" w:hAnsiTheme="minorEastAsia" w:cs="Times New Roman"/>
          <w:b w:val="0"/>
          <w:bCs w:val="0"/>
          <w:sz w:val="21"/>
          <w:szCs w:val="21"/>
        </w:rPr>
      </w:pPr>
    </w:p>
    <w:p w:rsidR="00A130E0" w:rsidRPr="00FC2F49" w:rsidRDefault="00A130E0" w:rsidP="007F0775">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 xml:space="preserve">Ｃ．研究結果　</w:t>
      </w:r>
    </w:p>
    <w:p w:rsidR="00A130E0" w:rsidRPr="00FC2F49" w:rsidRDefault="00A130E0" w:rsidP="007E28A5">
      <w:pPr>
        <w:spacing w:line="400" w:lineRule="exact"/>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研究１：『就労リング』ファシリテーター養成講座の開催とその評価</w:t>
      </w:r>
    </w:p>
    <w:p w:rsidR="00A130E0" w:rsidRPr="00FC2F49" w:rsidRDefault="00A130E0" w:rsidP="00FC2F49">
      <w:pPr>
        <w:ind w:firstLineChars="100" w:firstLine="221"/>
        <w:jc w:val="left"/>
        <w:rPr>
          <w:rFonts w:asciiTheme="minorEastAsia" w:eastAsiaTheme="minorEastAsia" w:hAnsiTheme="minorEastAsia" w:cs="Times New Roman"/>
          <w:b w:val="0"/>
          <w:bCs w:val="0"/>
          <w:color w:val="FF0000"/>
          <w:sz w:val="21"/>
          <w:szCs w:val="21"/>
        </w:rPr>
      </w:pPr>
      <w:r w:rsidRPr="00FC2F49">
        <w:rPr>
          <w:rFonts w:asciiTheme="minorEastAsia" w:eastAsiaTheme="minorEastAsia" w:hAnsiTheme="minorEastAsia" w:cs="HG丸ｺﾞｼｯｸM-PRO" w:hint="eastAsia"/>
          <w:b w:val="0"/>
          <w:bCs w:val="0"/>
          <w:sz w:val="21"/>
          <w:szCs w:val="21"/>
        </w:rPr>
        <w:t>参加者は</w:t>
      </w:r>
      <w:r w:rsidRPr="00FC2F49">
        <w:rPr>
          <w:rFonts w:asciiTheme="minorEastAsia" w:eastAsiaTheme="minorEastAsia" w:hAnsiTheme="minorEastAsia" w:cs="HG丸ｺﾞｼｯｸM-PRO"/>
          <w:b w:val="0"/>
          <w:bCs w:val="0"/>
          <w:sz w:val="21"/>
          <w:szCs w:val="21"/>
        </w:rPr>
        <w:t>25</w:t>
      </w:r>
      <w:r w:rsidRPr="00FC2F49">
        <w:rPr>
          <w:rFonts w:asciiTheme="minorEastAsia" w:eastAsiaTheme="minorEastAsia" w:hAnsiTheme="minorEastAsia" w:cs="HG丸ｺﾞｼｯｸM-PRO" w:hint="eastAsia"/>
          <w:b w:val="0"/>
          <w:bCs w:val="0"/>
          <w:sz w:val="21"/>
          <w:szCs w:val="21"/>
        </w:rPr>
        <w:t>施設で</w:t>
      </w:r>
      <w:r w:rsidRPr="00FC2F49">
        <w:rPr>
          <w:rFonts w:asciiTheme="minorEastAsia" w:eastAsiaTheme="minorEastAsia" w:hAnsiTheme="minorEastAsia" w:cs="HG丸ｺﾞｼｯｸM-PRO"/>
          <w:b w:val="0"/>
          <w:bCs w:val="0"/>
          <w:sz w:val="21"/>
          <w:szCs w:val="21"/>
        </w:rPr>
        <w:t>2</w:t>
      </w:r>
      <w:r w:rsidRPr="00FC2F49">
        <w:rPr>
          <w:rFonts w:asciiTheme="minorEastAsia" w:eastAsiaTheme="minorEastAsia" w:hAnsiTheme="minorEastAsia" w:cs="HG丸ｺﾞｼｯｸM-PRO" w:hint="eastAsia"/>
          <w:b w:val="0"/>
          <w:bCs w:val="0"/>
          <w:sz w:val="21"/>
          <w:szCs w:val="21"/>
        </w:rPr>
        <w:t>人ずつ，計</w:t>
      </w:r>
      <w:r w:rsidRPr="00FC2F49">
        <w:rPr>
          <w:rFonts w:asciiTheme="minorEastAsia" w:eastAsiaTheme="minorEastAsia" w:hAnsiTheme="minorEastAsia" w:cs="HG丸ｺﾞｼｯｸM-PRO"/>
          <w:b w:val="0"/>
          <w:bCs w:val="0"/>
          <w:sz w:val="21"/>
          <w:szCs w:val="21"/>
        </w:rPr>
        <w:t>50</w:t>
      </w:r>
      <w:r w:rsidRPr="00FC2F49">
        <w:rPr>
          <w:rFonts w:asciiTheme="minorEastAsia" w:eastAsiaTheme="minorEastAsia" w:hAnsiTheme="minorEastAsia" w:cs="HG丸ｺﾞｼｯｸM-PRO" w:hint="eastAsia"/>
          <w:b w:val="0"/>
          <w:bCs w:val="0"/>
          <w:sz w:val="21"/>
          <w:szCs w:val="21"/>
        </w:rPr>
        <w:t>名であった。前後の回答が揃っている</w:t>
      </w:r>
      <w:r w:rsidRPr="00FC2F49">
        <w:rPr>
          <w:rFonts w:asciiTheme="minorEastAsia" w:eastAsiaTheme="minorEastAsia" w:hAnsiTheme="minorEastAsia" w:cs="HG丸ｺﾞｼｯｸM-PRO"/>
          <w:b w:val="0"/>
          <w:bCs w:val="0"/>
          <w:sz w:val="21"/>
          <w:szCs w:val="21"/>
        </w:rPr>
        <w:t>50</w:t>
      </w:r>
      <w:r w:rsidRPr="00FC2F49">
        <w:rPr>
          <w:rFonts w:asciiTheme="minorEastAsia" w:eastAsiaTheme="minorEastAsia" w:hAnsiTheme="minorEastAsia" w:cs="HG丸ｺﾞｼｯｸM-PRO" w:hint="eastAsia"/>
          <w:b w:val="0"/>
          <w:bCs w:val="0"/>
          <w:sz w:val="21"/>
          <w:szCs w:val="21"/>
        </w:rPr>
        <w:t>名について，知識に関するアンケート部分の正答数を比較すると，全</w:t>
      </w:r>
      <w:r w:rsidRPr="00FC2F49">
        <w:rPr>
          <w:rFonts w:asciiTheme="minorEastAsia" w:eastAsiaTheme="minorEastAsia" w:hAnsiTheme="minorEastAsia" w:cs="HG丸ｺﾞｼｯｸM-PRO"/>
          <w:b w:val="0"/>
          <w:bCs w:val="0"/>
          <w:sz w:val="21"/>
          <w:szCs w:val="21"/>
        </w:rPr>
        <w:t>20</w:t>
      </w:r>
      <w:r w:rsidRPr="00FC2F49">
        <w:rPr>
          <w:rFonts w:asciiTheme="minorEastAsia" w:eastAsiaTheme="minorEastAsia" w:hAnsiTheme="minorEastAsia" w:cs="HG丸ｺﾞｼｯｸM-PRO" w:hint="eastAsia"/>
          <w:b w:val="0"/>
          <w:bCs w:val="0"/>
          <w:sz w:val="21"/>
          <w:szCs w:val="21"/>
        </w:rPr>
        <w:t>項目中で，受講前は</w:t>
      </w:r>
      <w:r w:rsidRPr="00FC2F49">
        <w:rPr>
          <w:rFonts w:asciiTheme="minorEastAsia" w:eastAsiaTheme="minorEastAsia" w:hAnsiTheme="minorEastAsia" w:cs="HG丸ｺﾞｼｯｸM-PRO"/>
          <w:b w:val="0"/>
          <w:bCs w:val="0"/>
          <w:sz w:val="21"/>
          <w:szCs w:val="21"/>
        </w:rPr>
        <w:t>13.3</w:t>
      </w:r>
      <w:r w:rsidRPr="00FC2F49">
        <w:rPr>
          <w:rFonts w:asciiTheme="minorEastAsia" w:eastAsiaTheme="minorEastAsia" w:hAnsiTheme="minorEastAsia" w:cs="HG丸ｺﾞｼｯｸM-PRO" w:hint="eastAsia"/>
          <w:b w:val="0"/>
          <w:bCs w:val="0"/>
          <w:sz w:val="21"/>
          <w:szCs w:val="21"/>
        </w:rPr>
        <w:t>項目に対して，受講後は</w:t>
      </w:r>
      <w:r w:rsidRPr="00FC2F49">
        <w:rPr>
          <w:rFonts w:asciiTheme="minorEastAsia" w:eastAsiaTheme="minorEastAsia" w:hAnsiTheme="minorEastAsia" w:cs="HG丸ｺﾞｼｯｸM-PRO"/>
          <w:b w:val="0"/>
          <w:bCs w:val="0"/>
          <w:sz w:val="21"/>
          <w:szCs w:val="21"/>
        </w:rPr>
        <w:t>18.3</w:t>
      </w:r>
      <w:r w:rsidRPr="00FC2F49">
        <w:rPr>
          <w:rFonts w:asciiTheme="minorEastAsia" w:eastAsiaTheme="minorEastAsia" w:hAnsiTheme="minorEastAsia" w:cs="HG丸ｺﾞｼｯｸM-PRO" w:hint="eastAsia"/>
          <w:b w:val="0"/>
          <w:bCs w:val="0"/>
          <w:sz w:val="21"/>
          <w:szCs w:val="21"/>
        </w:rPr>
        <w:t>項目と，有意に</w:t>
      </w:r>
      <w:r w:rsidRPr="00FC2F49">
        <w:rPr>
          <w:rFonts w:asciiTheme="minorEastAsia" w:eastAsiaTheme="minorEastAsia" w:hAnsiTheme="minorEastAsia" w:cs="HG丸ｺﾞｼｯｸM-PRO"/>
          <w:b w:val="0"/>
          <w:bCs w:val="0"/>
          <w:sz w:val="21"/>
          <w:szCs w:val="21"/>
        </w:rPr>
        <w:t>(p&lt;0.001)</w:t>
      </w:r>
      <w:r w:rsidRPr="00FC2F49">
        <w:rPr>
          <w:rFonts w:asciiTheme="minorEastAsia" w:eastAsiaTheme="minorEastAsia" w:hAnsiTheme="minorEastAsia" w:cs="HG丸ｺﾞｼｯｸM-PRO" w:hint="eastAsia"/>
          <w:b w:val="0"/>
          <w:bCs w:val="0"/>
          <w:sz w:val="21"/>
          <w:szCs w:val="21"/>
        </w:rPr>
        <w:t>高くなっていることがわかった。【図－１】</w:t>
      </w:r>
    </w:p>
    <w:p w:rsidR="00A130E0" w:rsidRPr="00E87CDE" w:rsidRDefault="00A4306E" w:rsidP="00A5044F">
      <w:pPr>
        <w:ind w:firstLineChars="100" w:firstLine="251"/>
        <w:jc w:val="left"/>
        <w:rPr>
          <w:rFonts w:ascii="HG丸ｺﾞｼｯｸM-PRO" w:eastAsia="HG丸ｺﾞｼｯｸM-PRO" w:hAnsi="HG丸ｺﾞｼｯｸM-PRO" w:cs="Times New Roman"/>
          <w:b w:val="0"/>
          <w:bCs w:val="0"/>
          <w:color w:val="FF0000"/>
          <w:sz w:val="24"/>
          <w:szCs w:val="24"/>
        </w:rPr>
      </w:pPr>
      <w:r>
        <w:rPr>
          <w:rFonts w:ascii="HG丸ｺﾞｼｯｸM-PRO" w:eastAsia="HG丸ｺﾞｼｯｸM-PRO" w:hAnsi="HG丸ｺﾞｼｯｸM-PRO" w:cs="Times New Roman"/>
          <w:b w:val="0"/>
          <w:bCs w:val="0"/>
          <w:noProof/>
          <w:color w:val="FF0000"/>
          <w:sz w:val="24"/>
          <w:szCs w:val="24"/>
        </w:rPr>
        <w:drawing>
          <wp:inline distT="0" distB="0" distL="0" distR="0">
            <wp:extent cx="2967355" cy="2216785"/>
            <wp:effectExtent l="0" t="0" r="4445" b="0"/>
            <wp:docPr id="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7355" cy="2216785"/>
                    </a:xfrm>
                    <a:prstGeom prst="rect">
                      <a:avLst/>
                    </a:prstGeom>
                    <a:noFill/>
                    <a:ln>
                      <a:noFill/>
                    </a:ln>
                  </pic:spPr>
                </pic:pic>
              </a:graphicData>
            </a:graphic>
          </wp:inline>
        </w:drawing>
      </w:r>
    </w:p>
    <w:p w:rsidR="00A130E0" w:rsidRDefault="00A130E0" w:rsidP="00A5044F">
      <w:pPr>
        <w:ind w:firstLineChars="100" w:firstLine="251"/>
        <w:jc w:val="left"/>
        <w:rPr>
          <w:rFonts w:ascii="HG丸ｺﾞｼｯｸM-PRO" w:eastAsia="HG丸ｺﾞｼｯｸM-PRO" w:hAnsi="HG丸ｺﾞｼｯｸM-PRO" w:cs="Times New Roman"/>
          <w:b w:val="0"/>
          <w:bCs w:val="0"/>
          <w:sz w:val="24"/>
          <w:szCs w:val="24"/>
        </w:rPr>
      </w:pPr>
    </w:p>
    <w:p w:rsidR="00E72760" w:rsidRPr="00FC2F49" w:rsidRDefault="00E72760" w:rsidP="00FC2F49">
      <w:pPr>
        <w:ind w:firstLineChars="100" w:firstLine="211"/>
        <w:jc w:val="left"/>
        <w:rPr>
          <w:rFonts w:asciiTheme="minorEastAsia" w:eastAsiaTheme="minorEastAsia" w:hAnsiTheme="minorEastAsia" w:cs="Times New Roman"/>
          <w:b w:val="0"/>
          <w:bCs w:val="0"/>
          <w:color w:val="FF0000"/>
          <w:sz w:val="20"/>
          <w:szCs w:val="20"/>
        </w:rPr>
      </w:pPr>
      <w:r w:rsidRPr="00FC2F49">
        <w:rPr>
          <w:rFonts w:asciiTheme="minorEastAsia" w:eastAsiaTheme="minorEastAsia" w:hAnsiTheme="minorEastAsia" w:cs="Times New Roman" w:hint="eastAsia"/>
          <w:b w:val="0"/>
          <w:bCs w:val="0"/>
          <w:sz w:val="20"/>
          <w:szCs w:val="20"/>
        </w:rPr>
        <w:t>また</w:t>
      </w:r>
      <w:r w:rsidRPr="00BE40F8">
        <w:rPr>
          <w:rFonts w:asciiTheme="minorEastAsia" w:eastAsiaTheme="minorEastAsia" w:hAnsiTheme="minorEastAsia" w:cs="Times New Roman" w:hint="eastAsia"/>
          <w:b w:val="0"/>
          <w:bCs w:val="0"/>
          <w:sz w:val="20"/>
          <w:szCs w:val="20"/>
        </w:rPr>
        <w:t>，同様</w:t>
      </w:r>
      <w:r w:rsidRPr="00371DF7">
        <w:rPr>
          <w:rFonts w:asciiTheme="minorEastAsia" w:eastAsiaTheme="minorEastAsia" w:hAnsiTheme="minorEastAsia" w:cs="Times New Roman" w:hint="eastAsia"/>
          <w:b w:val="0"/>
          <w:bCs w:val="0"/>
          <w:sz w:val="20"/>
          <w:szCs w:val="20"/>
        </w:rPr>
        <w:t>に</w:t>
      </w:r>
      <w:r w:rsidR="00371A86" w:rsidRPr="00371DF7">
        <w:rPr>
          <w:rFonts w:asciiTheme="minorEastAsia" w:eastAsiaTheme="minorEastAsia" w:hAnsiTheme="minorEastAsia" w:cs="Times New Roman" w:hint="eastAsia"/>
          <w:b w:val="0"/>
          <w:bCs w:val="0"/>
          <w:sz w:val="20"/>
          <w:szCs w:val="20"/>
        </w:rPr>
        <w:t>岡山大学、順天堂大学</w:t>
      </w:r>
      <w:r w:rsidR="00BE40F8" w:rsidRPr="00371DF7">
        <w:rPr>
          <w:rFonts w:asciiTheme="minorEastAsia" w:eastAsiaTheme="minorEastAsia" w:hAnsiTheme="minorEastAsia" w:cs="Times New Roman" w:hint="eastAsia"/>
          <w:b w:val="0"/>
          <w:bCs w:val="0"/>
          <w:sz w:val="20"/>
          <w:szCs w:val="20"/>
        </w:rPr>
        <w:t>、</w:t>
      </w:r>
      <w:r w:rsidR="00371A86" w:rsidRPr="00371DF7">
        <w:rPr>
          <w:rFonts w:asciiTheme="minorEastAsia" w:eastAsiaTheme="minorEastAsia" w:hAnsiTheme="minorEastAsia" w:cs="Times New Roman" w:hint="eastAsia"/>
          <w:b w:val="0"/>
          <w:bCs w:val="0"/>
          <w:sz w:val="20"/>
          <w:szCs w:val="20"/>
        </w:rPr>
        <w:t>昭和大学</w:t>
      </w:r>
      <w:r w:rsidR="001C5690" w:rsidRPr="00371DF7">
        <w:rPr>
          <w:rFonts w:asciiTheme="minorEastAsia" w:eastAsiaTheme="minorEastAsia" w:hAnsiTheme="minorEastAsia" w:cs="Times New Roman" w:hint="eastAsia"/>
          <w:b w:val="0"/>
          <w:bCs w:val="0"/>
          <w:sz w:val="20"/>
          <w:szCs w:val="20"/>
        </w:rPr>
        <w:t>、</w:t>
      </w:r>
      <w:r w:rsidR="00357CDD" w:rsidRPr="00371DF7">
        <w:rPr>
          <w:rFonts w:asciiTheme="minorEastAsia" w:eastAsiaTheme="minorEastAsia" w:hAnsiTheme="minorEastAsia" w:cs="Times New Roman" w:hint="eastAsia"/>
          <w:b w:val="0"/>
          <w:bCs w:val="0"/>
          <w:sz w:val="20"/>
          <w:szCs w:val="20"/>
        </w:rPr>
        <w:t>四国、鹿児島、</w:t>
      </w:r>
      <w:bookmarkStart w:id="0" w:name="_GoBack"/>
      <w:bookmarkEnd w:id="0"/>
      <w:r w:rsidR="00BE40F8" w:rsidRPr="00371DF7">
        <w:rPr>
          <w:rFonts w:asciiTheme="minorEastAsia" w:eastAsiaTheme="minorEastAsia" w:hAnsiTheme="minorEastAsia" w:cs="Times New Roman" w:hint="eastAsia"/>
          <w:b w:val="0"/>
          <w:bCs w:val="0"/>
          <w:sz w:val="20"/>
          <w:szCs w:val="20"/>
        </w:rPr>
        <w:t>など</w:t>
      </w:r>
      <w:r w:rsidR="00347042" w:rsidRPr="00371DF7">
        <w:rPr>
          <w:rFonts w:asciiTheme="minorEastAsia" w:eastAsiaTheme="minorEastAsia" w:hAnsiTheme="minorEastAsia" w:cs="Times New Roman" w:hint="eastAsia"/>
          <w:b w:val="0"/>
          <w:bCs w:val="0"/>
          <w:sz w:val="20"/>
          <w:szCs w:val="20"/>
        </w:rPr>
        <w:t>5</w:t>
      </w:r>
      <w:r w:rsidRPr="00371DF7">
        <w:rPr>
          <w:rFonts w:asciiTheme="minorEastAsia" w:eastAsiaTheme="minorEastAsia" w:hAnsiTheme="minorEastAsia" w:cs="Times New Roman" w:hint="eastAsia"/>
          <w:b w:val="0"/>
          <w:bCs w:val="0"/>
          <w:sz w:val="20"/>
          <w:szCs w:val="20"/>
        </w:rPr>
        <w:t>施設でも</w:t>
      </w:r>
      <w:r w:rsidRPr="00BE40F8">
        <w:rPr>
          <w:rFonts w:asciiTheme="minorEastAsia" w:eastAsiaTheme="minorEastAsia" w:hAnsiTheme="minorEastAsia" w:cs="Times New Roman" w:hint="eastAsia"/>
          <w:b w:val="0"/>
          <w:bCs w:val="0"/>
          <w:sz w:val="20"/>
          <w:szCs w:val="20"/>
        </w:rPr>
        <w:t>同様の</w:t>
      </w:r>
      <w:r w:rsidRPr="00BE40F8">
        <w:rPr>
          <w:rFonts w:asciiTheme="minorEastAsia" w:eastAsiaTheme="minorEastAsia" w:hAnsiTheme="minorEastAsia" w:cs="HG丸ｺﾞｼｯｸM-PRO" w:hint="eastAsia"/>
          <w:b w:val="0"/>
          <w:bCs w:val="0"/>
          <w:sz w:val="20"/>
          <w:szCs w:val="20"/>
        </w:rPr>
        <w:t>ワークショップを開催した。</w:t>
      </w:r>
      <w:r w:rsidRPr="00FC2F49">
        <w:rPr>
          <w:rFonts w:asciiTheme="minorEastAsia" w:eastAsiaTheme="minorEastAsia" w:hAnsiTheme="minorEastAsia" w:cs="HG丸ｺﾞｼｯｸM-PRO" w:hint="eastAsia"/>
          <w:b w:val="0"/>
          <w:bCs w:val="0"/>
          <w:sz w:val="20"/>
          <w:szCs w:val="20"/>
        </w:rPr>
        <w:t>参加した医療者177中で，前後の回答が揃っている145名について，知識に関するアンケート部分の正答数を比較すると，全</w:t>
      </w:r>
      <w:r w:rsidRPr="00FC2F49">
        <w:rPr>
          <w:rFonts w:asciiTheme="minorEastAsia" w:eastAsiaTheme="minorEastAsia" w:hAnsiTheme="minorEastAsia" w:cs="HG丸ｺﾞｼｯｸM-PRO"/>
          <w:b w:val="0"/>
          <w:bCs w:val="0"/>
          <w:sz w:val="20"/>
          <w:szCs w:val="20"/>
        </w:rPr>
        <w:t>20</w:t>
      </w:r>
      <w:r w:rsidRPr="00FC2F49">
        <w:rPr>
          <w:rFonts w:asciiTheme="minorEastAsia" w:eastAsiaTheme="minorEastAsia" w:hAnsiTheme="minorEastAsia" w:cs="HG丸ｺﾞｼｯｸM-PRO" w:hint="eastAsia"/>
          <w:b w:val="0"/>
          <w:bCs w:val="0"/>
          <w:sz w:val="20"/>
          <w:szCs w:val="20"/>
        </w:rPr>
        <w:t>項目中で，受講前は</w:t>
      </w:r>
      <w:r w:rsidRPr="00FC2F49">
        <w:rPr>
          <w:rFonts w:asciiTheme="minorEastAsia" w:eastAsiaTheme="minorEastAsia" w:hAnsiTheme="minorEastAsia" w:cs="HG丸ｺﾞｼｯｸM-PRO"/>
          <w:b w:val="0"/>
          <w:bCs w:val="0"/>
          <w:sz w:val="20"/>
          <w:szCs w:val="20"/>
        </w:rPr>
        <w:t>13.</w:t>
      </w:r>
      <w:r w:rsidRPr="00FC2F49">
        <w:rPr>
          <w:rFonts w:asciiTheme="minorEastAsia" w:eastAsiaTheme="minorEastAsia" w:hAnsiTheme="minorEastAsia" w:cs="HG丸ｺﾞｼｯｸM-PRO" w:hint="eastAsia"/>
          <w:b w:val="0"/>
          <w:bCs w:val="0"/>
          <w:sz w:val="20"/>
          <w:szCs w:val="20"/>
        </w:rPr>
        <w:t>6項目に対して，受講後は15.7項目と，有意に</w:t>
      </w:r>
      <w:r w:rsidRPr="00FC2F49">
        <w:rPr>
          <w:rFonts w:asciiTheme="minorEastAsia" w:eastAsiaTheme="minorEastAsia" w:hAnsiTheme="minorEastAsia" w:cs="HG丸ｺﾞｼｯｸM-PRO"/>
          <w:b w:val="0"/>
          <w:bCs w:val="0"/>
          <w:sz w:val="20"/>
          <w:szCs w:val="20"/>
        </w:rPr>
        <w:t>(p&lt;0.001)</w:t>
      </w:r>
      <w:r w:rsidRPr="00FC2F49">
        <w:rPr>
          <w:rFonts w:asciiTheme="minorEastAsia" w:eastAsiaTheme="minorEastAsia" w:hAnsiTheme="minorEastAsia" w:cs="HG丸ｺﾞｼｯｸM-PRO" w:hint="eastAsia"/>
          <w:b w:val="0"/>
          <w:bCs w:val="0"/>
          <w:sz w:val="20"/>
          <w:szCs w:val="20"/>
        </w:rPr>
        <w:t>高くなっていることがわかった。【図－１追加】</w:t>
      </w:r>
    </w:p>
    <w:p w:rsidR="00E72760" w:rsidRDefault="00E72760" w:rsidP="00A5044F">
      <w:pPr>
        <w:ind w:firstLineChars="100" w:firstLine="251"/>
        <w:jc w:val="left"/>
        <w:rPr>
          <w:rFonts w:ascii="HG丸ｺﾞｼｯｸM-PRO" w:eastAsia="HG丸ｺﾞｼｯｸM-PRO" w:hAnsi="HG丸ｺﾞｼｯｸM-PRO" w:cs="Times New Roman"/>
          <w:b w:val="0"/>
          <w:bCs w:val="0"/>
          <w:sz w:val="24"/>
          <w:szCs w:val="24"/>
        </w:rPr>
      </w:pPr>
      <w:r>
        <w:rPr>
          <w:rFonts w:ascii="HG丸ｺﾞｼｯｸM-PRO" w:eastAsia="HG丸ｺﾞｼｯｸM-PRO" w:hAnsi="HG丸ｺﾞｼｯｸM-PRO" w:cs="Times New Roman"/>
          <w:b w:val="0"/>
          <w:bCs w:val="0"/>
          <w:noProof/>
          <w:sz w:val="24"/>
          <w:szCs w:val="24"/>
        </w:rPr>
        <w:lastRenderedPageBreak/>
        <w:drawing>
          <wp:inline distT="0" distB="0" distL="0" distR="0">
            <wp:extent cx="3019245" cy="2532752"/>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1565" cy="2543087"/>
                    </a:xfrm>
                    <a:prstGeom prst="rect">
                      <a:avLst/>
                    </a:prstGeom>
                    <a:noFill/>
                    <a:ln>
                      <a:noFill/>
                    </a:ln>
                  </pic:spPr>
                </pic:pic>
              </a:graphicData>
            </a:graphic>
          </wp:inline>
        </w:drawing>
      </w:r>
    </w:p>
    <w:p w:rsidR="00A130E0" w:rsidRPr="00FC2F49" w:rsidRDefault="00A130E0" w:rsidP="00FC2F49">
      <w:pPr>
        <w:ind w:firstLineChars="100" w:firstLine="221"/>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また，問題解決技法に関する質問では，全</w:t>
      </w:r>
      <w:r w:rsidRPr="00FC2F49">
        <w:rPr>
          <w:rFonts w:asciiTheme="minorEastAsia" w:eastAsiaTheme="minorEastAsia" w:hAnsiTheme="minorEastAsia" w:cs="HG丸ｺﾞｼｯｸM-PRO"/>
          <w:b w:val="0"/>
          <w:bCs w:val="0"/>
          <w:sz w:val="21"/>
          <w:szCs w:val="21"/>
        </w:rPr>
        <w:t>12</w:t>
      </w:r>
      <w:r w:rsidRPr="00FC2F49">
        <w:rPr>
          <w:rFonts w:asciiTheme="minorEastAsia" w:eastAsiaTheme="minorEastAsia" w:hAnsiTheme="minorEastAsia" w:cs="HG丸ｺﾞｼｯｸM-PRO" w:hint="eastAsia"/>
          <w:b w:val="0"/>
          <w:bCs w:val="0"/>
          <w:sz w:val="21"/>
          <w:szCs w:val="21"/>
        </w:rPr>
        <w:t>項目中で，受講前は</w:t>
      </w:r>
      <w:r w:rsidRPr="00FC2F49">
        <w:rPr>
          <w:rFonts w:asciiTheme="minorEastAsia" w:eastAsiaTheme="minorEastAsia" w:hAnsiTheme="minorEastAsia" w:cs="HG丸ｺﾞｼｯｸM-PRO"/>
          <w:b w:val="0"/>
          <w:bCs w:val="0"/>
          <w:sz w:val="21"/>
          <w:szCs w:val="21"/>
        </w:rPr>
        <w:t>5.82</w:t>
      </w:r>
      <w:r w:rsidRPr="00FC2F49">
        <w:rPr>
          <w:rFonts w:asciiTheme="minorEastAsia" w:eastAsiaTheme="minorEastAsia" w:hAnsiTheme="minorEastAsia" w:cs="HG丸ｺﾞｼｯｸM-PRO" w:hint="eastAsia"/>
          <w:b w:val="0"/>
          <w:bCs w:val="0"/>
          <w:sz w:val="21"/>
          <w:szCs w:val="21"/>
        </w:rPr>
        <w:t>項目に対して，受講後は</w:t>
      </w:r>
      <w:r w:rsidRPr="00FC2F49">
        <w:rPr>
          <w:rFonts w:asciiTheme="minorEastAsia" w:eastAsiaTheme="minorEastAsia" w:hAnsiTheme="minorEastAsia" w:cs="HG丸ｺﾞｼｯｸM-PRO"/>
          <w:b w:val="0"/>
          <w:bCs w:val="0"/>
          <w:sz w:val="21"/>
          <w:szCs w:val="21"/>
        </w:rPr>
        <w:t>7.22</w:t>
      </w:r>
      <w:r w:rsidRPr="00FC2F49">
        <w:rPr>
          <w:rFonts w:asciiTheme="minorEastAsia" w:eastAsiaTheme="minorEastAsia" w:hAnsiTheme="minorEastAsia" w:cs="HG丸ｺﾞｼｯｸM-PRO" w:hint="eastAsia"/>
          <w:b w:val="0"/>
          <w:bCs w:val="0"/>
          <w:sz w:val="21"/>
          <w:szCs w:val="21"/>
        </w:rPr>
        <w:t>項目と，有意に</w:t>
      </w:r>
      <w:r w:rsidRPr="00FC2F49">
        <w:rPr>
          <w:rFonts w:asciiTheme="minorEastAsia" w:eastAsiaTheme="minorEastAsia" w:hAnsiTheme="minorEastAsia" w:cs="HG丸ｺﾞｼｯｸM-PRO"/>
          <w:b w:val="0"/>
          <w:bCs w:val="0"/>
          <w:sz w:val="21"/>
          <w:szCs w:val="21"/>
        </w:rPr>
        <w:t>(p&lt;0.001)</w:t>
      </w:r>
      <w:r w:rsidRPr="00FC2F49">
        <w:rPr>
          <w:rFonts w:asciiTheme="minorEastAsia" w:eastAsiaTheme="minorEastAsia" w:hAnsiTheme="minorEastAsia" w:cs="HG丸ｺﾞｼｯｸM-PRO" w:hint="eastAsia"/>
          <w:b w:val="0"/>
          <w:bCs w:val="0"/>
          <w:sz w:val="21"/>
          <w:szCs w:val="21"/>
        </w:rPr>
        <w:t>高くなっていることがわかった。【図－２】</w:t>
      </w:r>
    </w:p>
    <w:p w:rsidR="00A130E0" w:rsidRDefault="00A130E0" w:rsidP="00A5044F">
      <w:pPr>
        <w:ind w:firstLineChars="100" w:firstLine="251"/>
        <w:jc w:val="left"/>
        <w:rPr>
          <w:rFonts w:ascii="HG丸ｺﾞｼｯｸM-PRO" w:eastAsia="HG丸ｺﾞｼｯｸM-PRO" w:hAnsi="HG丸ｺﾞｼｯｸM-PRO" w:cs="Times New Roman"/>
          <w:b w:val="0"/>
          <w:bCs w:val="0"/>
          <w:sz w:val="24"/>
          <w:szCs w:val="24"/>
        </w:rPr>
      </w:pPr>
    </w:p>
    <w:p w:rsidR="00A130E0" w:rsidRDefault="00A4306E" w:rsidP="000A09C6">
      <w:pPr>
        <w:jc w:val="left"/>
        <w:rPr>
          <w:rFonts w:ascii="HG丸ｺﾞｼｯｸM-PRO" w:eastAsia="HG丸ｺﾞｼｯｸM-PRO" w:hAnsi="HG丸ｺﾞｼｯｸM-PRO" w:cs="Times New Roman"/>
          <w:b w:val="0"/>
          <w:bCs w:val="0"/>
          <w:noProof/>
          <w:sz w:val="24"/>
          <w:szCs w:val="24"/>
        </w:rPr>
      </w:pPr>
      <w:r>
        <w:rPr>
          <w:rFonts w:ascii="HG丸ｺﾞｼｯｸM-PRO" w:eastAsia="HG丸ｺﾞｼｯｸM-PRO" w:hAnsi="HG丸ｺﾞｼｯｸM-PRO" w:cs="Times New Roman"/>
          <w:b w:val="0"/>
          <w:bCs w:val="0"/>
          <w:noProof/>
          <w:sz w:val="24"/>
          <w:szCs w:val="24"/>
        </w:rPr>
        <w:drawing>
          <wp:inline distT="0" distB="0" distL="0" distR="0">
            <wp:extent cx="2933065" cy="2130425"/>
            <wp:effectExtent l="0" t="0" r="635" b="3175"/>
            <wp:docPr id="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065" cy="2130425"/>
                    </a:xfrm>
                    <a:prstGeom prst="rect">
                      <a:avLst/>
                    </a:prstGeom>
                    <a:noFill/>
                    <a:ln>
                      <a:noFill/>
                    </a:ln>
                  </pic:spPr>
                </pic:pic>
              </a:graphicData>
            </a:graphic>
          </wp:inline>
        </w:drawing>
      </w:r>
    </w:p>
    <w:p w:rsidR="00A130E0" w:rsidRDefault="00A130E0" w:rsidP="000A09C6">
      <w:pPr>
        <w:jc w:val="left"/>
        <w:rPr>
          <w:rFonts w:ascii="HG丸ｺﾞｼｯｸM-PRO" w:eastAsia="HG丸ｺﾞｼｯｸM-PRO" w:hAnsi="HG丸ｺﾞｼｯｸM-PRO" w:cs="Times New Roman"/>
          <w:b w:val="0"/>
          <w:bCs w:val="0"/>
          <w:noProof/>
          <w:sz w:val="24"/>
          <w:szCs w:val="24"/>
        </w:rPr>
      </w:pPr>
    </w:p>
    <w:p w:rsidR="00A130E0" w:rsidRPr="00FC2F49" w:rsidRDefault="00A130E0" w:rsidP="007E28A5">
      <w:pPr>
        <w:spacing w:line="400" w:lineRule="exact"/>
        <w:jc w:val="left"/>
        <w:rPr>
          <w:rFonts w:asciiTheme="minorEastAsia" w:eastAsiaTheme="minorEastAsia" w:hAnsiTheme="minorEastAsia" w:cs="Times New Roman"/>
          <w:b w:val="0"/>
          <w:bCs w:val="0"/>
          <w:sz w:val="21"/>
          <w:szCs w:val="21"/>
        </w:rPr>
      </w:pPr>
      <w:r w:rsidRPr="00AA4EFB">
        <w:rPr>
          <w:rFonts w:asciiTheme="minorEastAsia" w:eastAsiaTheme="minorEastAsia" w:hAnsiTheme="minorEastAsia" w:cs="HG丸ｺﾞｼｯｸM-PRO" w:hint="eastAsia"/>
          <w:b w:val="0"/>
          <w:bCs w:val="0"/>
          <w:sz w:val="21"/>
          <w:szCs w:val="21"/>
        </w:rPr>
        <w:t>研</w:t>
      </w:r>
      <w:r w:rsidRPr="00FC2F49">
        <w:rPr>
          <w:rFonts w:asciiTheme="minorEastAsia" w:eastAsiaTheme="minorEastAsia" w:hAnsiTheme="minorEastAsia" w:cs="HG丸ｺﾞｼｯｸM-PRO" w:hint="eastAsia"/>
          <w:b w:val="0"/>
          <w:bCs w:val="0"/>
          <w:sz w:val="21"/>
          <w:szCs w:val="21"/>
        </w:rPr>
        <w:t>究２：他施設での就労リングの実施と評価</w:t>
      </w:r>
    </w:p>
    <w:p w:rsidR="00A130E0" w:rsidRPr="00FC2F49" w:rsidRDefault="00757CC6" w:rsidP="001E72E1">
      <w:pPr>
        <w:overflowPunct w:val="0"/>
        <w:ind w:firstLine="255"/>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聖路加国際病院以外では本報告書作成時点で，全国６</w:t>
      </w:r>
      <w:r w:rsidR="00A130E0" w:rsidRPr="00FC2F49">
        <w:rPr>
          <w:rFonts w:asciiTheme="minorEastAsia" w:eastAsiaTheme="minorEastAsia" w:hAnsiTheme="minorEastAsia" w:cs="HG丸ｺﾞｼｯｸM-PRO" w:hint="eastAsia"/>
          <w:b w:val="0"/>
          <w:bCs w:val="0"/>
          <w:sz w:val="21"/>
          <w:szCs w:val="21"/>
        </w:rPr>
        <w:t>カ所</w:t>
      </w:r>
      <w:r w:rsidRPr="00FC2F49">
        <w:rPr>
          <w:rFonts w:asciiTheme="minorEastAsia" w:eastAsiaTheme="minorEastAsia" w:hAnsiTheme="minorEastAsia" w:cs="HG丸ｺﾞｼｯｸM-PRO" w:hint="eastAsia"/>
          <w:b w:val="0"/>
          <w:bCs w:val="0"/>
          <w:sz w:val="21"/>
          <w:szCs w:val="21"/>
        </w:rPr>
        <w:t>の医療施設</w:t>
      </w:r>
      <w:r w:rsidR="00A130E0" w:rsidRPr="00FC2F49">
        <w:rPr>
          <w:rFonts w:asciiTheme="minorEastAsia" w:eastAsiaTheme="minorEastAsia" w:hAnsiTheme="minorEastAsia" w:cs="HG丸ｺﾞｼｯｸM-PRO" w:hint="eastAsia"/>
          <w:b w:val="0"/>
          <w:bCs w:val="0"/>
          <w:sz w:val="21"/>
          <w:szCs w:val="21"/>
        </w:rPr>
        <w:t>で倫理委員会を通り，就労リングが施行された。各施設では乳がん患者さん３～８名の参加のため計</w:t>
      </w:r>
      <w:r w:rsidR="00A130E0" w:rsidRPr="00FC2F49">
        <w:rPr>
          <w:rFonts w:asciiTheme="minorEastAsia" w:eastAsiaTheme="minorEastAsia" w:hAnsiTheme="minorEastAsia" w:cs="HG丸ｺﾞｼｯｸM-PRO"/>
          <w:b w:val="0"/>
          <w:bCs w:val="0"/>
          <w:sz w:val="21"/>
          <w:szCs w:val="21"/>
        </w:rPr>
        <w:t>30</w:t>
      </w:r>
      <w:r w:rsidR="00A130E0" w:rsidRPr="00FC2F49">
        <w:rPr>
          <w:rFonts w:asciiTheme="minorEastAsia" w:eastAsiaTheme="minorEastAsia" w:hAnsiTheme="minorEastAsia" w:cs="HG丸ｺﾞｼｯｸM-PRO" w:hint="eastAsia"/>
          <w:b w:val="0"/>
          <w:bCs w:val="0"/>
          <w:sz w:val="21"/>
          <w:szCs w:val="21"/>
        </w:rPr>
        <w:t>名の，介入前後の比較を行った。それによると，</w:t>
      </w:r>
    </w:p>
    <w:p w:rsidR="00A130E0" w:rsidRDefault="00A130E0" w:rsidP="001E72E1">
      <w:pPr>
        <w:overflowPunct w:val="0"/>
        <w:ind w:firstLine="255"/>
        <w:rPr>
          <w:rFonts w:ascii="HG丸ｺﾞｼｯｸM-PRO" w:eastAsia="HG丸ｺﾞｼｯｸM-PRO" w:hAnsi="HG丸ｺﾞｼｯｸM-PRO" w:cs="Times New Roman"/>
          <w:b w:val="0"/>
          <w:bCs w:val="0"/>
          <w:sz w:val="24"/>
          <w:szCs w:val="24"/>
        </w:rPr>
      </w:pPr>
      <w:r w:rsidRPr="00FC2F49">
        <w:rPr>
          <w:rFonts w:asciiTheme="minorEastAsia" w:eastAsiaTheme="minorEastAsia" w:hAnsiTheme="minorEastAsia" w:cs="HG丸ｺﾞｼｯｸM-PRO" w:hint="eastAsia"/>
          <w:b w:val="0"/>
          <w:bCs w:val="0"/>
          <w:sz w:val="21"/>
          <w:szCs w:val="21"/>
        </w:rPr>
        <w:t>知識に関するアンケート部分の正答数を比較すると，全</w:t>
      </w:r>
      <w:r w:rsidRPr="00FC2F49">
        <w:rPr>
          <w:rFonts w:asciiTheme="minorEastAsia" w:eastAsiaTheme="minorEastAsia" w:hAnsiTheme="minorEastAsia" w:cs="HG丸ｺﾞｼｯｸM-PRO"/>
          <w:b w:val="0"/>
          <w:bCs w:val="0"/>
          <w:sz w:val="21"/>
          <w:szCs w:val="21"/>
        </w:rPr>
        <w:t>20</w:t>
      </w:r>
      <w:r w:rsidRPr="00FC2F49">
        <w:rPr>
          <w:rFonts w:asciiTheme="minorEastAsia" w:eastAsiaTheme="minorEastAsia" w:hAnsiTheme="minorEastAsia" w:cs="HG丸ｺﾞｼｯｸM-PRO" w:hint="eastAsia"/>
          <w:b w:val="0"/>
          <w:bCs w:val="0"/>
          <w:sz w:val="21"/>
          <w:szCs w:val="21"/>
        </w:rPr>
        <w:t>項目中で，介入前は</w:t>
      </w:r>
      <w:r w:rsidRPr="00FC2F49">
        <w:rPr>
          <w:rFonts w:asciiTheme="minorEastAsia" w:eastAsiaTheme="minorEastAsia" w:hAnsiTheme="minorEastAsia" w:cs="HG丸ｺﾞｼｯｸM-PRO"/>
          <w:b w:val="0"/>
          <w:bCs w:val="0"/>
          <w:sz w:val="21"/>
          <w:szCs w:val="21"/>
        </w:rPr>
        <w:t>14.2</w:t>
      </w:r>
      <w:r w:rsidRPr="00FC2F49">
        <w:rPr>
          <w:rFonts w:asciiTheme="minorEastAsia" w:eastAsiaTheme="minorEastAsia" w:hAnsiTheme="minorEastAsia" w:cs="HG丸ｺﾞｼｯｸM-PRO" w:hint="eastAsia"/>
          <w:b w:val="0"/>
          <w:bCs w:val="0"/>
          <w:sz w:val="21"/>
          <w:szCs w:val="21"/>
        </w:rPr>
        <w:t>項目に対して，介入後は</w:t>
      </w:r>
      <w:r w:rsidRPr="00FC2F49">
        <w:rPr>
          <w:rFonts w:asciiTheme="minorEastAsia" w:eastAsiaTheme="minorEastAsia" w:hAnsiTheme="minorEastAsia" w:cs="HG丸ｺﾞｼｯｸM-PRO"/>
          <w:b w:val="0"/>
          <w:bCs w:val="0"/>
          <w:sz w:val="21"/>
          <w:szCs w:val="21"/>
        </w:rPr>
        <w:t>18.3</w:t>
      </w:r>
      <w:r w:rsidRPr="00FC2F49">
        <w:rPr>
          <w:rFonts w:asciiTheme="minorEastAsia" w:eastAsiaTheme="minorEastAsia" w:hAnsiTheme="minorEastAsia" w:cs="HG丸ｺﾞｼｯｸM-PRO" w:hint="eastAsia"/>
          <w:b w:val="0"/>
          <w:bCs w:val="0"/>
          <w:sz w:val="21"/>
          <w:szCs w:val="21"/>
        </w:rPr>
        <w:t>項目と，有意に</w:t>
      </w:r>
      <w:r w:rsidRPr="00FC2F49">
        <w:rPr>
          <w:rFonts w:asciiTheme="minorEastAsia" w:eastAsiaTheme="minorEastAsia" w:hAnsiTheme="minorEastAsia" w:cs="HG丸ｺﾞｼｯｸM-PRO"/>
          <w:b w:val="0"/>
          <w:bCs w:val="0"/>
          <w:sz w:val="21"/>
          <w:szCs w:val="21"/>
        </w:rPr>
        <w:t>(p&lt;0.001)</w:t>
      </w:r>
      <w:r w:rsidRPr="00FC2F49">
        <w:rPr>
          <w:rFonts w:asciiTheme="minorEastAsia" w:eastAsiaTheme="minorEastAsia" w:hAnsiTheme="minorEastAsia" w:cs="HG丸ｺﾞｼｯｸM-PRO" w:hint="eastAsia"/>
          <w:b w:val="0"/>
          <w:bCs w:val="0"/>
          <w:sz w:val="21"/>
          <w:szCs w:val="21"/>
        </w:rPr>
        <w:t>高くなっていることがわか</w:t>
      </w:r>
      <w:r>
        <w:rPr>
          <w:rFonts w:ascii="HG丸ｺﾞｼｯｸM-PRO" w:eastAsia="HG丸ｺﾞｼｯｸM-PRO" w:hAnsi="HG丸ｺﾞｼｯｸM-PRO" w:cs="HG丸ｺﾞｼｯｸM-PRO" w:hint="eastAsia"/>
          <w:b w:val="0"/>
          <w:bCs w:val="0"/>
          <w:sz w:val="24"/>
          <w:szCs w:val="24"/>
        </w:rPr>
        <w:t>っ</w:t>
      </w:r>
      <w:r w:rsidRPr="00B37B93">
        <w:rPr>
          <w:rFonts w:ascii="HG丸ｺﾞｼｯｸM-PRO" w:eastAsia="HG丸ｺﾞｼｯｸM-PRO" w:hAnsi="HG丸ｺﾞｼｯｸM-PRO" w:cs="HG丸ｺﾞｼｯｸM-PRO" w:hint="eastAsia"/>
          <w:b w:val="0"/>
          <w:bCs w:val="0"/>
          <w:sz w:val="24"/>
          <w:szCs w:val="24"/>
        </w:rPr>
        <w:t>た。</w:t>
      </w:r>
      <w:r>
        <w:rPr>
          <w:rFonts w:ascii="HG丸ｺﾞｼｯｸM-PRO" w:eastAsia="HG丸ｺﾞｼｯｸM-PRO" w:hAnsi="HG丸ｺﾞｼｯｸM-PRO" w:cs="HG丸ｺﾞｼｯｸM-PRO" w:hint="eastAsia"/>
          <w:b w:val="0"/>
          <w:bCs w:val="0"/>
          <w:sz w:val="24"/>
          <w:szCs w:val="24"/>
        </w:rPr>
        <w:t>【図－３</w:t>
      </w:r>
      <w:r w:rsidRPr="00E87CDE">
        <w:rPr>
          <w:rFonts w:ascii="HG丸ｺﾞｼｯｸM-PRO" w:eastAsia="HG丸ｺﾞｼｯｸM-PRO" w:hAnsi="HG丸ｺﾞｼｯｸM-PRO" w:cs="HG丸ｺﾞｼｯｸM-PRO" w:hint="eastAsia"/>
          <w:b w:val="0"/>
          <w:bCs w:val="0"/>
          <w:sz w:val="24"/>
          <w:szCs w:val="24"/>
        </w:rPr>
        <w:t>】</w:t>
      </w:r>
    </w:p>
    <w:p w:rsidR="00A130E0" w:rsidRDefault="00A4306E" w:rsidP="001E72E1">
      <w:pPr>
        <w:overflowPunct w:val="0"/>
        <w:ind w:firstLine="255"/>
        <w:rPr>
          <w:rFonts w:ascii="HG丸ｺﾞｼｯｸM-PRO" w:eastAsia="HG丸ｺﾞｼｯｸM-PRO" w:hAnsi="HG丸ｺﾞｼｯｸM-PRO" w:cs="Times New Roman"/>
          <w:b w:val="0"/>
          <w:bCs w:val="0"/>
          <w:noProof/>
          <w:sz w:val="24"/>
          <w:szCs w:val="24"/>
        </w:rPr>
      </w:pPr>
      <w:r>
        <w:rPr>
          <w:rFonts w:ascii="HG丸ｺﾞｼｯｸM-PRO" w:eastAsia="HG丸ｺﾞｼｯｸM-PRO" w:hAnsi="HG丸ｺﾞｼｯｸM-PRO" w:cs="Times New Roman"/>
          <w:b w:val="0"/>
          <w:bCs w:val="0"/>
          <w:noProof/>
          <w:sz w:val="24"/>
          <w:szCs w:val="24"/>
        </w:rPr>
        <w:lastRenderedPageBreak/>
        <w:drawing>
          <wp:inline distT="0" distB="0" distL="0" distR="0">
            <wp:extent cx="2829560" cy="2078990"/>
            <wp:effectExtent l="0" t="0" r="8890" b="0"/>
            <wp:docPr id="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9560" cy="2078990"/>
                    </a:xfrm>
                    <a:prstGeom prst="rect">
                      <a:avLst/>
                    </a:prstGeom>
                    <a:noFill/>
                    <a:ln>
                      <a:noFill/>
                    </a:ln>
                  </pic:spPr>
                </pic:pic>
              </a:graphicData>
            </a:graphic>
          </wp:inline>
        </w:drawing>
      </w:r>
    </w:p>
    <w:p w:rsidR="00A130E0" w:rsidRPr="00FC2F49" w:rsidRDefault="00A130E0" w:rsidP="001E72E1">
      <w:pPr>
        <w:overflowPunct w:val="0"/>
        <w:ind w:firstLine="255"/>
        <w:rPr>
          <w:rFonts w:asciiTheme="minorEastAsia" w:eastAsiaTheme="minorEastAsia" w:hAnsiTheme="minorEastAsia" w:cs="Times New Roman"/>
          <w:b w:val="0"/>
          <w:bCs w:val="0"/>
          <w:sz w:val="21"/>
          <w:szCs w:val="21"/>
        </w:rPr>
      </w:pPr>
    </w:p>
    <w:p w:rsidR="00A130E0" w:rsidRPr="00FC2F49" w:rsidRDefault="00A130E0" w:rsidP="00FC2F49">
      <w:pPr>
        <w:ind w:firstLineChars="100" w:firstLine="221"/>
        <w:jc w:val="left"/>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また，問題解決技法に関する質問では，全</w:t>
      </w:r>
      <w:r w:rsidRPr="00FC2F49">
        <w:rPr>
          <w:rFonts w:asciiTheme="minorEastAsia" w:eastAsiaTheme="minorEastAsia" w:hAnsiTheme="minorEastAsia" w:cs="HG丸ｺﾞｼｯｸM-PRO"/>
          <w:b w:val="0"/>
          <w:bCs w:val="0"/>
          <w:sz w:val="21"/>
          <w:szCs w:val="21"/>
        </w:rPr>
        <w:t>12</w:t>
      </w:r>
      <w:r w:rsidRPr="00FC2F49">
        <w:rPr>
          <w:rFonts w:asciiTheme="minorEastAsia" w:eastAsiaTheme="minorEastAsia" w:hAnsiTheme="minorEastAsia" w:cs="HG丸ｺﾞｼｯｸM-PRO" w:hint="eastAsia"/>
          <w:b w:val="0"/>
          <w:bCs w:val="0"/>
          <w:sz w:val="21"/>
          <w:szCs w:val="21"/>
        </w:rPr>
        <w:t>項目中で，受講前は</w:t>
      </w:r>
      <w:r w:rsidRPr="00FC2F49">
        <w:rPr>
          <w:rFonts w:asciiTheme="minorEastAsia" w:eastAsiaTheme="minorEastAsia" w:hAnsiTheme="minorEastAsia" w:cs="HG丸ｺﾞｼｯｸM-PRO"/>
          <w:b w:val="0"/>
          <w:bCs w:val="0"/>
          <w:sz w:val="21"/>
          <w:szCs w:val="21"/>
        </w:rPr>
        <w:t>5.00</w:t>
      </w:r>
      <w:r w:rsidRPr="00FC2F49">
        <w:rPr>
          <w:rFonts w:asciiTheme="minorEastAsia" w:eastAsiaTheme="minorEastAsia" w:hAnsiTheme="minorEastAsia" w:cs="HG丸ｺﾞｼｯｸM-PRO" w:hint="eastAsia"/>
          <w:b w:val="0"/>
          <w:bCs w:val="0"/>
          <w:sz w:val="21"/>
          <w:szCs w:val="21"/>
        </w:rPr>
        <w:t>項目に対して，受講後は</w:t>
      </w:r>
      <w:r w:rsidRPr="00FC2F49">
        <w:rPr>
          <w:rFonts w:asciiTheme="minorEastAsia" w:eastAsiaTheme="minorEastAsia" w:hAnsiTheme="minorEastAsia" w:cs="HG丸ｺﾞｼｯｸM-PRO"/>
          <w:b w:val="0"/>
          <w:bCs w:val="0"/>
          <w:sz w:val="21"/>
          <w:szCs w:val="21"/>
        </w:rPr>
        <w:t>6.84</w:t>
      </w:r>
      <w:r w:rsidRPr="00FC2F49">
        <w:rPr>
          <w:rFonts w:asciiTheme="minorEastAsia" w:eastAsiaTheme="minorEastAsia" w:hAnsiTheme="minorEastAsia" w:cs="HG丸ｺﾞｼｯｸM-PRO" w:hint="eastAsia"/>
          <w:b w:val="0"/>
          <w:bCs w:val="0"/>
          <w:sz w:val="21"/>
          <w:szCs w:val="21"/>
        </w:rPr>
        <w:t>項目と，有意に</w:t>
      </w:r>
      <w:r w:rsidRPr="00FC2F49">
        <w:rPr>
          <w:rFonts w:asciiTheme="minorEastAsia" w:eastAsiaTheme="minorEastAsia" w:hAnsiTheme="minorEastAsia" w:cs="HG丸ｺﾞｼｯｸM-PRO"/>
          <w:b w:val="0"/>
          <w:bCs w:val="0"/>
          <w:sz w:val="21"/>
          <w:szCs w:val="21"/>
        </w:rPr>
        <w:t>(p&lt;0.001)</w:t>
      </w:r>
      <w:r w:rsidRPr="00FC2F49">
        <w:rPr>
          <w:rFonts w:asciiTheme="minorEastAsia" w:eastAsiaTheme="minorEastAsia" w:hAnsiTheme="minorEastAsia" w:cs="HG丸ｺﾞｼｯｸM-PRO" w:hint="eastAsia"/>
          <w:b w:val="0"/>
          <w:bCs w:val="0"/>
          <w:sz w:val="21"/>
          <w:szCs w:val="21"/>
        </w:rPr>
        <w:t>高くなっていることがわかった。【図－４】</w:t>
      </w:r>
    </w:p>
    <w:p w:rsidR="00A130E0" w:rsidRPr="00FC2F49" w:rsidRDefault="00A130E0" w:rsidP="00FC2F49">
      <w:pPr>
        <w:ind w:firstLineChars="100" w:firstLine="231"/>
        <w:jc w:val="left"/>
        <w:rPr>
          <w:rFonts w:asciiTheme="minorEastAsia" w:eastAsiaTheme="minorEastAsia" w:hAnsiTheme="minorEastAsia" w:cs="Times New Roman"/>
          <w:b w:val="0"/>
          <w:bCs w:val="0"/>
        </w:rPr>
      </w:pPr>
    </w:p>
    <w:p w:rsidR="00A130E0" w:rsidRDefault="00A4306E" w:rsidP="001E72E1">
      <w:pPr>
        <w:jc w:val="left"/>
        <w:rPr>
          <w:rFonts w:ascii="HG丸ｺﾞｼｯｸM-PRO" w:eastAsia="HG丸ｺﾞｼｯｸM-PRO" w:hAnsi="HG丸ｺﾞｼｯｸM-PRO" w:cs="Times New Roman"/>
          <w:b w:val="0"/>
          <w:bCs w:val="0"/>
          <w:sz w:val="24"/>
          <w:szCs w:val="24"/>
        </w:rPr>
      </w:pPr>
      <w:r>
        <w:rPr>
          <w:rFonts w:ascii="HG丸ｺﾞｼｯｸM-PRO" w:eastAsia="HG丸ｺﾞｼｯｸM-PRO" w:hAnsi="HG丸ｺﾞｼｯｸM-PRO" w:cs="Times New Roman"/>
          <w:b w:val="0"/>
          <w:bCs w:val="0"/>
          <w:noProof/>
          <w:sz w:val="24"/>
          <w:szCs w:val="24"/>
        </w:rPr>
        <w:drawing>
          <wp:inline distT="0" distB="0" distL="0" distR="0">
            <wp:extent cx="2829560" cy="2130425"/>
            <wp:effectExtent l="0" t="0" r="8890" b="3175"/>
            <wp:docPr id="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9560" cy="2130425"/>
                    </a:xfrm>
                    <a:prstGeom prst="rect">
                      <a:avLst/>
                    </a:prstGeom>
                    <a:noFill/>
                    <a:ln>
                      <a:noFill/>
                    </a:ln>
                  </pic:spPr>
                </pic:pic>
              </a:graphicData>
            </a:graphic>
          </wp:inline>
        </w:drawing>
      </w:r>
    </w:p>
    <w:p w:rsidR="00A130E0" w:rsidRDefault="00A130E0" w:rsidP="001E72E1">
      <w:pPr>
        <w:jc w:val="left"/>
        <w:rPr>
          <w:rFonts w:ascii="HG丸ｺﾞｼｯｸM-PRO" w:eastAsia="HG丸ｺﾞｼｯｸM-PRO" w:hAnsi="HG丸ｺﾞｼｯｸM-PRO" w:cs="Times New Roman"/>
          <w:b w:val="0"/>
          <w:bCs w:val="0"/>
          <w:sz w:val="24"/>
          <w:szCs w:val="24"/>
        </w:rPr>
      </w:pPr>
    </w:p>
    <w:p w:rsidR="00A130E0" w:rsidRPr="00FC2F49" w:rsidRDefault="00A130E0" w:rsidP="001E72E1">
      <w:pPr>
        <w:overflowPunct w:val="0"/>
        <w:ind w:firstLine="255"/>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さらに，情緒状態を表す</w:t>
      </w:r>
      <w:r w:rsidRPr="00FC2F49">
        <w:rPr>
          <w:rFonts w:asciiTheme="minorEastAsia" w:eastAsiaTheme="minorEastAsia" w:hAnsiTheme="minorEastAsia" w:cs="HG丸ｺﾞｼｯｸM-PRO"/>
          <w:b w:val="0"/>
          <w:bCs w:val="0"/>
          <w:sz w:val="21"/>
          <w:szCs w:val="21"/>
        </w:rPr>
        <w:t>POMS</w:t>
      </w:r>
      <w:r w:rsidRPr="00FC2F49">
        <w:rPr>
          <w:rFonts w:asciiTheme="minorEastAsia" w:eastAsiaTheme="minorEastAsia" w:hAnsiTheme="minorEastAsia" w:cs="HG丸ｺﾞｼｯｸM-PRO" w:hint="eastAsia"/>
          <w:b w:val="0"/>
          <w:bCs w:val="0"/>
          <w:sz w:val="21"/>
          <w:szCs w:val="21"/>
        </w:rPr>
        <w:t>の介入前後比較を示すと，【図－５】になる。これによれば，否定的な情緒状態のほぼ全ての種類で改善傾向が見られ，特に，「抑うつ」と「混乱」の</w:t>
      </w:r>
      <w:r w:rsidRPr="00FC2F49">
        <w:rPr>
          <w:rFonts w:asciiTheme="minorEastAsia" w:eastAsiaTheme="minorEastAsia" w:hAnsiTheme="minorEastAsia" w:cs="HG丸ｺﾞｼｯｸM-PRO"/>
          <w:b w:val="0"/>
          <w:bCs w:val="0"/>
          <w:sz w:val="21"/>
          <w:szCs w:val="21"/>
        </w:rPr>
        <w:t>2</w:t>
      </w:r>
      <w:r w:rsidRPr="00FC2F49">
        <w:rPr>
          <w:rFonts w:asciiTheme="minorEastAsia" w:eastAsiaTheme="minorEastAsia" w:hAnsiTheme="minorEastAsia" w:cs="HG丸ｺﾞｼｯｸM-PRO" w:hint="eastAsia"/>
          <w:b w:val="0"/>
          <w:bCs w:val="0"/>
          <w:sz w:val="21"/>
          <w:szCs w:val="21"/>
        </w:rPr>
        <w:t>種類では統計的に有意</w:t>
      </w:r>
      <w:r w:rsidRPr="00FC2F49">
        <w:rPr>
          <w:rFonts w:asciiTheme="minorEastAsia" w:eastAsiaTheme="minorEastAsia" w:hAnsiTheme="minorEastAsia" w:cs="HG丸ｺﾞｼｯｸM-PRO"/>
          <w:b w:val="0"/>
          <w:bCs w:val="0"/>
          <w:sz w:val="21"/>
          <w:szCs w:val="21"/>
        </w:rPr>
        <w:t>(p&lt;0.05)</w:t>
      </w:r>
      <w:r w:rsidRPr="00FC2F49">
        <w:rPr>
          <w:rFonts w:asciiTheme="minorEastAsia" w:eastAsiaTheme="minorEastAsia" w:hAnsiTheme="minorEastAsia" w:cs="HG丸ｺﾞｼｯｸM-PRO" w:hint="eastAsia"/>
          <w:b w:val="0"/>
          <w:bCs w:val="0"/>
          <w:sz w:val="21"/>
          <w:szCs w:val="21"/>
        </w:rPr>
        <w:t>な改善がみられた。</w:t>
      </w:r>
    </w:p>
    <w:p w:rsidR="00A130E0" w:rsidRDefault="00A130E0" w:rsidP="001E72E1">
      <w:pPr>
        <w:overflowPunct w:val="0"/>
        <w:ind w:firstLine="255"/>
        <w:rPr>
          <w:rFonts w:ascii="HG丸ｺﾞｼｯｸM-PRO" w:eastAsia="HG丸ｺﾞｼｯｸM-PRO" w:cs="Times New Roman"/>
          <w:b w:val="0"/>
          <w:bCs w:val="0"/>
          <w:sz w:val="24"/>
          <w:szCs w:val="24"/>
        </w:rPr>
      </w:pPr>
    </w:p>
    <w:p w:rsidR="00A130E0" w:rsidRPr="001E72E1" w:rsidRDefault="00A4306E" w:rsidP="001F3B56">
      <w:pPr>
        <w:overflowPunct w:val="0"/>
        <w:rPr>
          <w:rFonts w:ascii="HG丸ｺﾞｼｯｸM-PRO" w:eastAsia="HG丸ｺﾞｼｯｸM-PRO" w:cs="Times New Roman"/>
          <w:b w:val="0"/>
          <w:bCs w:val="0"/>
          <w:sz w:val="24"/>
          <w:szCs w:val="24"/>
        </w:rPr>
      </w:pPr>
      <w:r>
        <w:rPr>
          <w:rFonts w:ascii="HG丸ｺﾞｼｯｸM-PRO" w:eastAsia="HG丸ｺﾞｼｯｸM-PRO" w:cs="Times New Roman"/>
          <w:b w:val="0"/>
          <w:bCs w:val="0"/>
          <w:noProof/>
          <w:sz w:val="24"/>
          <w:szCs w:val="24"/>
        </w:rPr>
        <w:lastRenderedPageBreak/>
        <w:drawing>
          <wp:inline distT="0" distB="0" distL="0" distR="0">
            <wp:extent cx="3148330" cy="2061845"/>
            <wp:effectExtent l="0" t="0" r="0" b="0"/>
            <wp:docPr id="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8330" cy="2061845"/>
                    </a:xfrm>
                    <a:prstGeom prst="rect">
                      <a:avLst/>
                    </a:prstGeom>
                    <a:noFill/>
                    <a:ln>
                      <a:noFill/>
                    </a:ln>
                  </pic:spPr>
                </pic:pic>
              </a:graphicData>
            </a:graphic>
          </wp:inline>
        </w:drawing>
      </w:r>
    </w:p>
    <w:p w:rsidR="00A130E0" w:rsidRPr="00FC2F49" w:rsidRDefault="00A130E0" w:rsidP="00792321">
      <w:pPr>
        <w:overflowPunct w:val="0"/>
        <w:rPr>
          <w:rFonts w:asciiTheme="minorEastAsia" w:eastAsiaTheme="minorEastAsia" w:hAnsiTheme="minorEastAsia" w:cs="Times New Roman"/>
          <w:b w:val="0"/>
          <w:bCs w:val="0"/>
          <w:sz w:val="21"/>
          <w:szCs w:val="21"/>
        </w:rPr>
      </w:pPr>
    </w:p>
    <w:p w:rsidR="00A130E0" w:rsidRPr="00FC2F49" w:rsidRDefault="00A130E0" w:rsidP="00792321">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Ｄ．考察</w:t>
      </w:r>
    </w:p>
    <w:p w:rsidR="00A130E0" w:rsidRPr="00FC2F49" w:rsidRDefault="00A130E0" w:rsidP="004759B1">
      <w:pPr>
        <w:overflowPunct w:val="0"/>
        <w:ind w:firstLine="255"/>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がん患者の就労に関心を持つようになった医療者は多い。これは当然ではあるが，患者にとっても，社会にとっても望ましい傾向になってきている。しかし，医療者はがん患者の就労を支援したいという気持ちは，十分に現場では発揮できていない。それは本研究１のワークショップに参加した医療者からの事由記載にもあったように，支援したくても「就労に関しての知識が少ない」ことが原因のようだ。実際に，医学教育やその後の臨床研修の中では，患者の就労支援は，どのような臨床科の研修にも取り込まれていないのが現実である。このことは，医師だけでなく，看護師やその他の医療職にも共通する現実である。</w:t>
      </w:r>
    </w:p>
    <w:p w:rsidR="00A130E0" w:rsidRPr="00FC2F49" w:rsidRDefault="00A130E0" w:rsidP="004759B1">
      <w:pPr>
        <w:overflowPunct w:val="0"/>
        <w:ind w:firstLine="255"/>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そのような現実のなかで，昨年度の研究では，医療者にとっての就労に関する知識の獲得を目的として，ほぼ丸１日のワークショップを開催した。そしてこのような予備知識をもった医療者が２人ずつでファシリテーターとなり，同じメンバーで計３回のグループ介入（就労リング）をしたところ効果があった。そのため，全国的に展開していくのが今年度の本研究班の目標であった。</w:t>
      </w:r>
    </w:p>
    <w:p w:rsidR="00A130E0" w:rsidRPr="00FC2F49" w:rsidRDefault="00A130E0" w:rsidP="004759B1">
      <w:pPr>
        <w:overflowPunct w:val="0"/>
        <w:ind w:firstLine="255"/>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本年度は，各施設で「就労リング」を施行する際に必要な就労に関する知識や，グループ療法の技法について，ほぼ丸１日のワークショップを開催した。</w:t>
      </w:r>
      <w:r w:rsidRPr="00FC2F49">
        <w:rPr>
          <w:rFonts w:asciiTheme="minorEastAsia" w:eastAsiaTheme="minorEastAsia" w:hAnsiTheme="minorEastAsia" w:cs="HG丸ｺﾞｼｯｸM-PRO"/>
          <w:b w:val="0"/>
          <w:bCs w:val="0"/>
          <w:sz w:val="21"/>
          <w:szCs w:val="21"/>
        </w:rPr>
        <w:t>25</w:t>
      </w:r>
      <w:r w:rsidRPr="00FC2F49">
        <w:rPr>
          <w:rFonts w:asciiTheme="minorEastAsia" w:eastAsiaTheme="minorEastAsia" w:hAnsiTheme="minorEastAsia" w:cs="HG丸ｺﾞｼｯｸM-PRO" w:hint="eastAsia"/>
          <w:b w:val="0"/>
          <w:bCs w:val="0"/>
          <w:sz w:val="21"/>
          <w:szCs w:val="21"/>
        </w:rPr>
        <w:t>施設からの参加があったが，その後，各施設での倫理委員会での審査などに関係し，年度内では５か所の施設だけが実際に施行できた。本年度の研究班で開催したワークショップで得られた知識と技術を駆使し，実際の乳がん患者を対</w:t>
      </w:r>
      <w:r w:rsidRPr="00FC2F49">
        <w:rPr>
          <w:rFonts w:asciiTheme="minorEastAsia" w:eastAsiaTheme="minorEastAsia" w:hAnsiTheme="minorEastAsia" w:cs="HG丸ｺﾞｼｯｸM-PRO" w:hint="eastAsia"/>
          <w:b w:val="0"/>
          <w:bCs w:val="0"/>
          <w:sz w:val="21"/>
          <w:szCs w:val="21"/>
        </w:rPr>
        <w:lastRenderedPageBreak/>
        <w:t>象とした就労リングによって，就労に関する知識や問題解決能力が向上し，情緒状態も改善したことを明らかにした。</w:t>
      </w:r>
    </w:p>
    <w:p w:rsidR="00A130E0" w:rsidRPr="00FC2F49" w:rsidRDefault="00A130E0" w:rsidP="004759B1">
      <w:pPr>
        <w:overflowPunct w:val="0"/>
        <w:ind w:firstLine="255"/>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この就労リングは，分担研究者の</w:t>
      </w:r>
      <w:r w:rsidRPr="00FC2F49">
        <w:rPr>
          <w:rFonts w:asciiTheme="minorEastAsia" w:eastAsiaTheme="minorEastAsia" w:hAnsiTheme="minorEastAsia" w:cs="HG丸ｺﾞｼｯｸM-PRO"/>
          <w:b w:val="0"/>
          <w:bCs w:val="0"/>
          <w:sz w:val="21"/>
          <w:szCs w:val="21"/>
        </w:rPr>
        <w:t>10</w:t>
      </w:r>
      <w:r w:rsidRPr="00FC2F49">
        <w:rPr>
          <w:rFonts w:asciiTheme="minorEastAsia" w:eastAsiaTheme="minorEastAsia" w:hAnsiTheme="minorEastAsia" w:cs="HG丸ｺﾞｼｯｸM-PRO" w:hint="eastAsia"/>
          <w:b w:val="0"/>
          <w:bCs w:val="0"/>
          <w:sz w:val="21"/>
          <w:szCs w:val="21"/>
        </w:rPr>
        <w:t>数年間にわたる「乳がん患者に対するグループ療法」が背景にあるので，改めてここで振り返ってみる。</w:t>
      </w:r>
    </w:p>
    <w:p w:rsidR="00A130E0" w:rsidRPr="00FC2F49" w:rsidRDefault="00A130E0" w:rsidP="00FC2F49">
      <w:pPr>
        <w:ind w:firstLineChars="100" w:firstLine="221"/>
        <w:rPr>
          <w:rFonts w:asciiTheme="minorEastAsia" w:eastAsiaTheme="minorEastAsia" w:hAnsiTheme="minorEastAsia" w:cs="Times New Roman"/>
          <w:b w:val="0"/>
          <w:bCs w:val="0"/>
          <w:color w:val="000000"/>
          <w:sz w:val="21"/>
          <w:szCs w:val="21"/>
        </w:rPr>
      </w:pPr>
      <w:r w:rsidRPr="00FC2F49">
        <w:rPr>
          <w:rFonts w:asciiTheme="minorEastAsia" w:eastAsiaTheme="minorEastAsia" w:hAnsiTheme="minorEastAsia" w:cs="HG丸ｺﾞｼｯｸM-PRO" w:hint="eastAsia"/>
          <w:b w:val="0"/>
          <w:bCs w:val="0"/>
          <w:sz w:val="21"/>
          <w:szCs w:val="21"/>
        </w:rPr>
        <w:t>同じ種類のがん患者が数名集まって，決められた曜日の決められた時間に集まって，ファシリテーターによって</w:t>
      </w:r>
      <w:r w:rsidRPr="00FC2F49">
        <w:rPr>
          <w:rFonts w:asciiTheme="minorEastAsia" w:eastAsiaTheme="minorEastAsia" w:hAnsiTheme="minorEastAsia" w:cs="HG丸ｺﾞｼｯｸM-PRO" w:hint="eastAsia"/>
          <w:b w:val="0"/>
          <w:bCs w:val="0"/>
          <w:color w:val="000000"/>
          <w:sz w:val="21"/>
          <w:szCs w:val="21"/>
        </w:rPr>
        <w:t>週１回１時間半ずつくらいの話し合いをするものを</w:t>
      </w:r>
      <w:r w:rsidRPr="00FC2F49">
        <w:rPr>
          <w:rFonts w:asciiTheme="minorEastAsia" w:eastAsiaTheme="minorEastAsia" w:hAnsiTheme="minorEastAsia" w:cs="HG丸ｺﾞｼｯｸM-PRO" w:hint="eastAsia"/>
          <w:b w:val="0"/>
          <w:bCs w:val="0"/>
          <w:sz w:val="21"/>
          <w:szCs w:val="21"/>
        </w:rPr>
        <w:t>グループ療法という。医療者が入っていない場合はセルフヘルプ・グループという。日本でも，</w:t>
      </w:r>
      <w:r w:rsidRPr="00FC2F49">
        <w:rPr>
          <w:rFonts w:asciiTheme="minorEastAsia" w:eastAsiaTheme="minorEastAsia" w:hAnsiTheme="minorEastAsia" w:cs="HG丸ｺﾞｼｯｸM-PRO" w:hint="eastAsia"/>
          <w:b w:val="0"/>
          <w:bCs w:val="0"/>
          <w:color w:val="000000"/>
          <w:sz w:val="21"/>
          <w:szCs w:val="21"/>
        </w:rPr>
        <w:t>心理社会的教育（がんとストレスの関係，情緒状態と癌の進行の関係，などを説明する），問題解決技法，支持的精神療法，リラクセーション，イメージ療法などを組み込んだプログラムを作成し，介入前後に施行した</w:t>
      </w:r>
      <w:r w:rsidRPr="00FC2F49">
        <w:rPr>
          <w:rFonts w:asciiTheme="minorEastAsia" w:eastAsiaTheme="minorEastAsia" w:hAnsiTheme="minorEastAsia" w:cs="HG丸ｺﾞｼｯｸM-PRO"/>
          <w:b w:val="0"/>
          <w:bCs w:val="0"/>
          <w:color w:val="000000"/>
          <w:sz w:val="21"/>
          <w:szCs w:val="21"/>
        </w:rPr>
        <w:t>POMS</w:t>
      </w:r>
      <w:r w:rsidRPr="00FC2F49">
        <w:rPr>
          <w:rFonts w:asciiTheme="minorEastAsia" w:eastAsiaTheme="minorEastAsia" w:hAnsiTheme="minorEastAsia" w:cs="HG丸ｺﾞｼｯｸM-PRO" w:hint="eastAsia"/>
          <w:b w:val="0"/>
          <w:bCs w:val="0"/>
          <w:color w:val="000000"/>
          <w:sz w:val="21"/>
          <w:szCs w:val="21"/>
        </w:rPr>
        <w:t>という心理テストを比較したところ，抑うつ・活気の無さ・疲労・混乱，および緊張・情緒不安定などほとんどすべての項目で有意な改善がみられた。</w:t>
      </w:r>
      <w:r w:rsidRPr="00FC2F49">
        <w:rPr>
          <w:rFonts w:asciiTheme="minorEastAsia" w:eastAsiaTheme="minorEastAsia" w:hAnsiTheme="minorEastAsia" w:cs="HG丸ｺﾞｼｯｸM-PRO"/>
          <w:b w:val="0"/>
          <w:bCs w:val="0"/>
          <w:color w:val="000000"/>
          <w:sz w:val="21"/>
          <w:szCs w:val="21"/>
        </w:rPr>
        <w:t>(</w:t>
      </w:r>
      <w:r w:rsidRPr="00FC2F49">
        <w:rPr>
          <w:rFonts w:asciiTheme="minorEastAsia" w:eastAsiaTheme="minorEastAsia" w:hAnsiTheme="minorEastAsia" w:cs="HG丸ｺﾞｼｯｸM-PRO" w:hint="eastAsia"/>
          <w:b w:val="0"/>
          <w:bCs w:val="0"/>
          <w:sz w:val="21"/>
          <w:szCs w:val="21"/>
        </w:rPr>
        <w:t>保坂　隆：がん患者への構造化された精神科的介入の有効性について。精神医学</w:t>
      </w:r>
      <w:r w:rsidRPr="00FC2F49">
        <w:rPr>
          <w:rFonts w:asciiTheme="minorEastAsia" w:eastAsiaTheme="minorEastAsia" w:hAnsiTheme="minorEastAsia" w:cs="HG丸ｺﾞｼｯｸM-PRO"/>
          <w:b w:val="0"/>
          <w:bCs w:val="0"/>
          <w:sz w:val="21"/>
          <w:szCs w:val="21"/>
        </w:rPr>
        <w:t>41</w:t>
      </w:r>
      <w:r w:rsidRPr="00FC2F49">
        <w:rPr>
          <w:rFonts w:asciiTheme="minorEastAsia" w:eastAsiaTheme="minorEastAsia" w:hAnsiTheme="minorEastAsia" w:cs="HG丸ｺﾞｼｯｸM-PRO" w:hint="eastAsia"/>
          <w:b w:val="0"/>
          <w:bCs w:val="0"/>
          <w:sz w:val="21"/>
          <w:szCs w:val="21"/>
        </w:rPr>
        <w:t>：</w:t>
      </w:r>
      <w:r w:rsidRPr="00FC2F49">
        <w:rPr>
          <w:rFonts w:asciiTheme="minorEastAsia" w:eastAsiaTheme="minorEastAsia" w:hAnsiTheme="minorEastAsia" w:cs="HG丸ｺﾞｼｯｸM-PRO"/>
          <w:b w:val="0"/>
          <w:bCs w:val="0"/>
          <w:sz w:val="21"/>
          <w:szCs w:val="21"/>
        </w:rPr>
        <w:t>867-870</w:t>
      </w:r>
      <w:r w:rsidRPr="00FC2F49">
        <w:rPr>
          <w:rFonts w:asciiTheme="minorEastAsia" w:eastAsiaTheme="minorEastAsia" w:hAnsiTheme="minorEastAsia" w:cs="HG丸ｺﾞｼｯｸM-PRO" w:hint="eastAsia"/>
          <w:b w:val="0"/>
          <w:bCs w:val="0"/>
          <w:sz w:val="21"/>
          <w:szCs w:val="21"/>
        </w:rPr>
        <w:t>，</w:t>
      </w:r>
      <w:r w:rsidRPr="00FC2F49">
        <w:rPr>
          <w:rFonts w:asciiTheme="minorEastAsia" w:eastAsiaTheme="minorEastAsia" w:hAnsiTheme="minorEastAsia" w:cs="HG丸ｺﾞｼｯｸM-PRO"/>
          <w:b w:val="0"/>
          <w:bCs w:val="0"/>
          <w:sz w:val="21"/>
          <w:szCs w:val="21"/>
        </w:rPr>
        <w:t>1999</w:t>
      </w:r>
      <w:r w:rsidRPr="00FC2F49">
        <w:rPr>
          <w:rFonts w:asciiTheme="minorEastAsia" w:eastAsiaTheme="minorEastAsia" w:hAnsiTheme="minorEastAsia" w:cs="HG丸ｺﾞｼｯｸM-PRO"/>
          <w:b w:val="0"/>
          <w:bCs w:val="0"/>
          <w:color w:val="000000"/>
          <w:sz w:val="21"/>
          <w:szCs w:val="21"/>
        </w:rPr>
        <w:t>)</w:t>
      </w:r>
      <w:r w:rsidRPr="00FC2F49">
        <w:rPr>
          <w:rFonts w:asciiTheme="minorEastAsia" w:eastAsiaTheme="minorEastAsia" w:hAnsiTheme="minorEastAsia" w:cs="HG丸ｺﾞｼｯｸM-PRO" w:hint="eastAsia"/>
          <w:b w:val="0"/>
          <w:bCs w:val="0"/>
          <w:color w:val="000000"/>
          <w:sz w:val="21"/>
          <w:szCs w:val="21"/>
        </w:rPr>
        <w:t>しかし，まだ診療報酬化されていないために，すべての病院で行われているわけではない。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4"/>
      </w:tblGrid>
      <w:tr w:rsidR="00A130E0" w:rsidRPr="002267DD">
        <w:tc>
          <w:tcPr>
            <w:tcW w:w="5084" w:type="dxa"/>
          </w:tcPr>
          <w:p w:rsidR="00A130E0" w:rsidRPr="00FC2F49" w:rsidRDefault="00A130E0" w:rsidP="001D4F38">
            <w:pPr>
              <w:rPr>
                <w:rFonts w:asciiTheme="minorEastAsia" w:eastAsiaTheme="minorEastAsia" w:hAnsiTheme="minorEastAsia" w:cs="Times New Roman"/>
                <w:b w:val="0"/>
                <w:bCs w:val="0"/>
                <w:sz w:val="21"/>
                <w:szCs w:val="21"/>
                <w:u w:val="single"/>
              </w:rPr>
            </w:pPr>
            <w:r w:rsidRPr="00FC2F49">
              <w:rPr>
                <w:rFonts w:asciiTheme="minorEastAsia" w:eastAsiaTheme="minorEastAsia" w:hAnsiTheme="minorEastAsia" w:cs="HG丸ｺﾞｼｯｸM-PRO"/>
                <w:b w:val="0"/>
                <w:bCs w:val="0"/>
                <w:sz w:val="21"/>
                <w:szCs w:val="21"/>
                <w:u w:val="single"/>
              </w:rPr>
              <w:t>1997-2004</w:t>
            </w:r>
            <w:r w:rsidRPr="00FC2F49">
              <w:rPr>
                <w:rFonts w:asciiTheme="minorEastAsia" w:eastAsiaTheme="minorEastAsia" w:hAnsiTheme="minorEastAsia" w:cs="HG丸ｺﾞｼｯｸM-PRO" w:hint="eastAsia"/>
                <w:b w:val="0"/>
                <w:bCs w:val="0"/>
                <w:sz w:val="21"/>
                <w:szCs w:val="21"/>
                <w:u w:val="single"/>
              </w:rPr>
              <w:t>年度</w:t>
            </w:r>
          </w:p>
          <w:p w:rsidR="00A130E0" w:rsidRPr="00FC2F49" w:rsidRDefault="00A130E0" w:rsidP="001D4F38">
            <w:pPr>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●厚生省がん研究助成金：</w:t>
            </w:r>
          </w:p>
          <w:p w:rsidR="00A130E0" w:rsidRPr="00FC2F49" w:rsidRDefault="00A130E0" w:rsidP="001D4F38">
            <w:pPr>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sz w:val="21"/>
                <w:szCs w:val="21"/>
              </w:rPr>
              <w:t xml:space="preserve">　</w:t>
            </w:r>
            <w:r w:rsidRPr="00FC2F49">
              <w:rPr>
                <w:rFonts w:asciiTheme="minorEastAsia" w:eastAsiaTheme="minorEastAsia" w:hAnsiTheme="minorEastAsia" w:cs="HG丸ｺﾞｼｯｸM-PRO" w:hint="eastAsia"/>
                <w:b w:val="0"/>
                <w:bCs w:val="0"/>
                <w:sz w:val="21"/>
                <w:szCs w:val="21"/>
              </w:rPr>
              <w:t>テーマ：がん患者の精神症状発現要因の解析とその対応に関する研究（分担研究）</w:t>
            </w:r>
          </w:p>
          <w:p w:rsidR="00A130E0" w:rsidRPr="00FC2F49" w:rsidRDefault="00A130E0" w:rsidP="001D4F38">
            <w:pPr>
              <w:rPr>
                <w:rFonts w:asciiTheme="minorEastAsia" w:eastAsiaTheme="minorEastAsia" w:hAnsiTheme="minorEastAsia" w:cs="HG丸ｺﾞｼｯｸM-PRO"/>
                <w:b w:val="0"/>
                <w:bCs w:val="0"/>
                <w:sz w:val="21"/>
                <w:szCs w:val="21"/>
                <w:u w:val="single"/>
              </w:rPr>
            </w:pPr>
            <w:r w:rsidRPr="00FC2F49">
              <w:rPr>
                <w:rFonts w:asciiTheme="minorEastAsia" w:eastAsiaTheme="minorEastAsia" w:hAnsiTheme="minorEastAsia" w:cs="HG丸ｺﾞｼｯｸM-PRO"/>
                <w:b w:val="0"/>
                <w:bCs w:val="0"/>
                <w:sz w:val="21"/>
                <w:szCs w:val="21"/>
                <w:u w:val="single"/>
              </w:rPr>
              <w:t>2007-2009</w:t>
            </w:r>
            <w:r w:rsidRPr="00FC2F49">
              <w:rPr>
                <w:rFonts w:asciiTheme="minorEastAsia" w:eastAsiaTheme="minorEastAsia" w:hAnsiTheme="minorEastAsia" w:cs="HG丸ｺﾞｼｯｸM-PRO" w:hint="eastAsia"/>
                <w:b w:val="0"/>
                <w:bCs w:val="0"/>
                <w:sz w:val="21"/>
                <w:szCs w:val="21"/>
                <w:u w:val="single"/>
              </w:rPr>
              <w:t>年度</w:t>
            </w:r>
            <w:r w:rsidRPr="00FC2F49">
              <w:rPr>
                <w:rFonts w:asciiTheme="minorEastAsia" w:eastAsiaTheme="minorEastAsia" w:hAnsiTheme="minorEastAsia" w:cs="HG丸ｺﾞｼｯｸM-PRO"/>
                <w:b w:val="0"/>
                <w:bCs w:val="0"/>
                <w:sz w:val="21"/>
                <w:szCs w:val="21"/>
                <w:u w:val="single"/>
              </w:rPr>
              <w:t xml:space="preserve"> </w:t>
            </w:r>
          </w:p>
          <w:p w:rsidR="00A130E0" w:rsidRPr="00FC2F49" w:rsidRDefault="00A130E0" w:rsidP="001D4F38">
            <w:pPr>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●厚生労働省がん臨床研究事業：</w:t>
            </w:r>
          </w:p>
          <w:p w:rsidR="00A130E0" w:rsidRPr="00FC2F49" w:rsidRDefault="00A130E0" w:rsidP="001D4F38">
            <w:pPr>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テーマ：がん患者や家族が必要とする社会的サポートやグループカウンセリングの有用性に関する研究（研究代表者）</w:t>
            </w:r>
          </w:p>
        </w:tc>
      </w:tr>
    </w:tbl>
    <w:p w:rsidR="00A130E0" w:rsidRPr="00FC2F49" w:rsidRDefault="00A130E0" w:rsidP="00A5044F">
      <w:pPr>
        <w:ind w:firstLineChars="100" w:firstLine="251"/>
        <w:rPr>
          <w:rFonts w:asciiTheme="minorEastAsia" w:eastAsiaTheme="minorEastAsia" w:hAnsiTheme="minorEastAsia" w:cs="Times New Roman"/>
          <w:b w:val="0"/>
          <w:bCs w:val="0"/>
          <w:color w:val="000000"/>
          <w:sz w:val="24"/>
          <w:szCs w:val="24"/>
        </w:rPr>
      </w:pPr>
    </w:p>
    <w:p w:rsidR="00A130E0" w:rsidRPr="00FC2F49" w:rsidRDefault="00A130E0" w:rsidP="00FC2F49">
      <w:pPr>
        <w:ind w:firstLineChars="100" w:firstLine="221"/>
        <w:rPr>
          <w:rFonts w:asciiTheme="minorEastAsia" w:eastAsiaTheme="minorEastAsia" w:hAnsiTheme="minorEastAsia" w:cs="Times New Roman"/>
          <w:b w:val="0"/>
          <w:bCs w:val="0"/>
          <w:color w:val="000000"/>
          <w:sz w:val="21"/>
          <w:szCs w:val="21"/>
        </w:rPr>
      </w:pPr>
      <w:r w:rsidRPr="00FC2F49">
        <w:rPr>
          <w:rFonts w:asciiTheme="minorEastAsia" w:eastAsiaTheme="minorEastAsia" w:hAnsiTheme="minorEastAsia" w:cs="HG丸ｺﾞｼｯｸM-PRO" w:hint="eastAsia"/>
          <w:b w:val="0"/>
          <w:bCs w:val="0"/>
          <w:color w:val="000000"/>
          <w:sz w:val="21"/>
          <w:szCs w:val="21"/>
        </w:rPr>
        <w:t>この時の介入は，相互の情緒的支援を目指したもので，少なくとも３回は必要であることも明らかになっていた。しかし，本研究は，互いの情緒的支援というよりも，参加者の就労知識の獲得と問題解決技法の習得を目指したものである。</w:t>
      </w:r>
    </w:p>
    <w:p w:rsidR="00A130E0" w:rsidRPr="00FC2F49" w:rsidRDefault="00A130E0" w:rsidP="00FC2F49">
      <w:pPr>
        <w:ind w:firstLineChars="100" w:firstLine="221"/>
        <w:rPr>
          <w:rFonts w:asciiTheme="minorEastAsia" w:eastAsiaTheme="minorEastAsia" w:hAnsiTheme="minorEastAsia" w:cs="Times New Roman"/>
          <w:b w:val="0"/>
          <w:bCs w:val="0"/>
          <w:color w:val="000000"/>
          <w:sz w:val="21"/>
          <w:szCs w:val="21"/>
        </w:rPr>
      </w:pPr>
      <w:r w:rsidRPr="00FC2F49">
        <w:rPr>
          <w:rFonts w:asciiTheme="minorEastAsia" w:eastAsiaTheme="minorEastAsia" w:hAnsiTheme="minorEastAsia" w:cs="HG丸ｺﾞｼｯｸM-PRO" w:hint="eastAsia"/>
          <w:b w:val="0"/>
          <w:bCs w:val="0"/>
          <w:color w:val="000000"/>
          <w:sz w:val="21"/>
          <w:szCs w:val="21"/>
        </w:rPr>
        <w:t>その意味では，前後の比較によって，就労知識の獲得と問題解決技法の習得という二つの目的は達成されたと考えられる。</w:t>
      </w:r>
    </w:p>
    <w:p w:rsidR="00A130E0" w:rsidRPr="00FC2F49" w:rsidRDefault="00A130E0" w:rsidP="00FC2F49">
      <w:pPr>
        <w:ind w:firstLineChars="100" w:firstLine="221"/>
        <w:rPr>
          <w:rFonts w:asciiTheme="minorEastAsia" w:eastAsiaTheme="minorEastAsia" w:hAnsiTheme="minorEastAsia" w:cs="Times New Roman"/>
          <w:b w:val="0"/>
          <w:bCs w:val="0"/>
          <w:color w:val="000000"/>
          <w:sz w:val="21"/>
          <w:szCs w:val="21"/>
        </w:rPr>
      </w:pPr>
      <w:r w:rsidRPr="00FC2F49">
        <w:rPr>
          <w:rFonts w:asciiTheme="minorEastAsia" w:eastAsiaTheme="minorEastAsia" w:hAnsiTheme="minorEastAsia" w:cs="HG丸ｺﾞｼｯｸM-PRO" w:hint="eastAsia"/>
          <w:b w:val="0"/>
          <w:bCs w:val="0"/>
          <w:color w:val="000000"/>
          <w:sz w:val="21"/>
          <w:szCs w:val="21"/>
        </w:rPr>
        <w:lastRenderedPageBreak/>
        <w:t>しかし，それに加えて，情緒的にも改善している点が予想されていなかった副次的効果であると言える。</w:t>
      </w:r>
    </w:p>
    <w:p w:rsidR="00A130E0" w:rsidRPr="00FC2F49" w:rsidRDefault="00A130E0" w:rsidP="001D4F38">
      <w:pPr>
        <w:rPr>
          <w:rFonts w:asciiTheme="minorEastAsia" w:eastAsiaTheme="minorEastAsia" w:hAnsiTheme="minorEastAsia" w:cs="Times New Roman"/>
          <w:b w:val="0"/>
          <w:bCs w:val="0"/>
          <w:sz w:val="24"/>
          <w:szCs w:val="24"/>
        </w:rPr>
      </w:pPr>
      <w:r w:rsidRPr="00FC2F49">
        <w:rPr>
          <w:rFonts w:asciiTheme="minorEastAsia" w:eastAsiaTheme="minorEastAsia" w:hAnsiTheme="minorEastAsia" w:cs="HG丸ｺﾞｼｯｸM-PRO" w:hint="eastAsia"/>
          <w:b w:val="0"/>
          <w:bCs w:val="0"/>
          <w:sz w:val="21"/>
          <w:szCs w:val="21"/>
        </w:rPr>
        <w:t xml:space="preserve">　情緒的支援を目指したグループ療法と，就労リングの違いを【表―１】に示す。</w:t>
      </w:r>
    </w:p>
    <w:p w:rsidR="00A130E0" w:rsidRPr="00FC2F49" w:rsidRDefault="00A4306E" w:rsidP="004759B1">
      <w:pPr>
        <w:overflowPunct w:val="0"/>
        <w:ind w:firstLine="255"/>
        <w:rPr>
          <w:rFonts w:asciiTheme="minorEastAsia" w:eastAsiaTheme="minorEastAsia" w:hAnsiTheme="minorEastAsia" w:cs="Times New Roman"/>
          <w:b w:val="0"/>
          <w:bCs w:val="0"/>
          <w:sz w:val="24"/>
          <w:szCs w:val="24"/>
        </w:rPr>
      </w:pPr>
      <w:r w:rsidRPr="00FC2F49">
        <w:rPr>
          <w:rFonts w:asciiTheme="minorEastAsia" w:eastAsiaTheme="minorEastAsia" w:hAnsiTheme="minorEastAsia" w:cs="Times New Roman"/>
          <w:b w:val="0"/>
          <w:bCs w:val="0"/>
          <w:noProof/>
          <w:sz w:val="24"/>
          <w:szCs w:val="24"/>
        </w:rPr>
        <w:drawing>
          <wp:inline distT="0" distB="0" distL="0" distR="0">
            <wp:extent cx="2795270" cy="2312035"/>
            <wp:effectExtent l="0" t="0" r="508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5270" cy="2312035"/>
                    </a:xfrm>
                    <a:prstGeom prst="rect">
                      <a:avLst/>
                    </a:prstGeom>
                    <a:noFill/>
                    <a:ln>
                      <a:noFill/>
                    </a:ln>
                  </pic:spPr>
                </pic:pic>
              </a:graphicData>
            </a:graphic>
          </wp:inline>
        </w:drawing>
      </w:r>
    </w:p>
    <w:p w:rsidR="00A130E0" w:rsidRPr="00FC2F49" w:rsidRDefault="00A130E0" w:rsidP="004759B1">
      <w:pPr>
        <w:overflowPunct w:val="0"/>
        <w:ind w:firstLine="255"/>
        <w:rPr>
          <w:rFonts w:asciiTheme="minorEastAsia" w:eastAsiaTheme="minorEastAsia" w:hAnsiTheme="minorEastAsia" w:cs="Times New Roman"/>
          <w:b w:val="0"/>
          <w:bCs w:val="0"/>
          <w:sz w:val="24"/>
          <w:szCs w:val="24"/>
        </w:rPr>
      </w:pPr>
    </w:p>
    <w:p w:rsidR="00A130E0" w:rsidRPr="00FC2F49" w:rsidRDefault="00A130E0" w:rsidP="00177ECE">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Ｅ．結論</w:t>
      </w:r>
    </w:p>
    <w:p w:rsidR="00A130E0" w:rsidRPr="00FC2F49" w:rsidRDefault="00A130E0" w:rsidP="00B63212">
      <w:pPr>
        <w:autoSpaceDE w:val="0"/>
        <w:autoSpaceDN w:val="0"/>
        <w:adjustRightInd w:val="0"/>
        <w:ind w:firstLine="24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たった３回の就労に関するグループ介入（就労リング）によって，乳がん患者の就労に関する知識や問題解決能力も高まり，同時に，同じ状況を分かち合えることにより，</w:t>
      </w:r>
      <w:r w:rsidRPr="00FC2F49">
        <w:rPr>
          <w:rFonts w:asciiTheme="minorEastAsia" w:eastAsiaTheme="minorEastAsia" w:hAnsiTheme="minorEastAsia" w:cs="HG丸ｺﾞｼｯｸM-PRO"/>
          <w:b w:val="0"/>
          <w:bCs w:val="0"/>
          <w:sz w:val="21"/>
          <w:szCs w:val="21"/>
        </w:rPr>
        <w:t>QOL</w:t>
      </w:r>
      <w:r w:rsidRPr="00FC2F49">
        <w:rPr>
          <w:rFonts w:asciiTheme="minorEastAsia" w:eastAsiaTheme="minorEastAsia" w:hAnsiTheme="minorEastAsia" w:cs="HG丸ｺﾞｼｯｸM-PRO" w:hint="eastAsia"/>
          <w:b w:val="0"/>
          <w:bCs w:val="0"/>
          <w:sz w:val="21"/>
          <w:szCs w:val="21"/>
        </w:rPr>
        <w:t>も向上することが昨年度の研究からわかっていた。そのため本年度は，多施設研究に発展させていくために，研究参加が可能と思われた</w:t>
      </w:r>
      <w:r w:rsidRPr="00FC2F49">
        <w:rPr>
          <w:rFonts w:asciiTheme="minorEastAsia" w:eastAsiaTheme="minorEastAsia" w:hAnsiTheme="minorEastAsia" w:cs="HG丸ｺﾞｼｯｸM-PRO"/>
          <w:b w:val="0"/>
          <w:bCs w:val="0"/>
          <w:sz w:val="21"/>
          <w:szCs w:val="21"/>
        </w:rPr>
        <w:t>25</w:t>
      </w:r>
      <w:r w:rsidRPr="00FC2F49">
        <w:rPr>
          <w:rFonts w:asciiTheme="minorEastAsia" w:eastAsiaTheme="minorEastAsia" w:hAnsiTheme="minorEastAsia" w:cs="HG丸ｺﾞｼｯｸM-PRO" w:hint="eastAsia"/>
          <w:b w:val="0"/>
          <w:bCs w:val="0"/>
          <w:sz w:val="21"/>
          <w:szCs w:val="21"/>
        </w:rPr>
        <w:t>施設から２名ずつ系</w:t>
      </w:r>
      <w:r w:rsidRPr="00FC2F49">
        <w:rPr>
          <w:rFonts w:asciiTheme="minorEastAsia" w:eastAsiaTheme="minorEastAsia" w:hAnsiTheme="minorEastAsia" w:cs="HG丸ｺﾞｼｯｸM-PRO"/>
          <w:b w:val="0"/>
          <w:bCs w:val="0"/>
          <w:sz w:val="21"/>
          <w:szCs w:val="21"/>
        </w:rPr>
        <w:t>50</w:t>
      </w:r>
      <w:r w:rsidRPr="00FC2F49">
        <w:rPr>
          <w:rFonts w:asciiTheme="minorEastAsia" w:eastAsiaTheme="minorEastAsia" w:hAnsiTheme="minorEastAsia" w:cs="HG丸ｺﾞｼｯｸM-PRO" w:hint="eastAsia"/>
          <w:b w:val="0"/>
          <w:bCs w:val="0"/>
          <w:sz w:val="21"/>
          <w:szCs w:val="21"/>
        </w:rPr>
        <w:t>名の医療者を対象にした「就労リング」ファシリテーター養成講座を開催した。ここでも参加者の，就労に関する知識や問題解決能力は高まることがわかった。</w:t>
      </w:r>
    </w:p>
    <w:p w:rsidR="00A130E0" w:rsidRPr="00FC2F49" w:rsidRDefault="00757CC6" w:rsidP="00B63212">
      <w:pPr>
        <w:autoSpaceDE w:val="0"/>
        <w:autoSpaceDN w:val="0"/>
        <w:adjustRightInd w:val="0"/>
        <w:ind w:firstLine="24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その後，年度内では６</w:t>
      </w:r>
      <w:r w:rsidR="00A130E0" w:rsidRPr="00FC2F49">
        <w:rPr>
          <w:rFonts w:asciiTheme="minorEastAsia" w:eastAsiaTheme="minorEastAsia" w:hAnsiTheme="minorEastAsia" w:cs="HG丸ｺﾞｼｯｸM-PRO" w:hint="eastAsia"/>
          <w:b w:val="0"/>
          <w:bCs w:val="0"/>
          <w:sz w:val="21"/>
          <w:szCs w:val="21"/>
        </w:rPr>
        <w:t>カ所の施設で，倫理委員会承認後に就労リングを施行したところ，参加したがん患者の就労に関する知識と，問題解決能力は有意</w:t>
      </w:r>
      <w:r w:rsidR="00A130E0" w:rsidRPr="00FC2F49">
        <w:rPr>
          <w:rFonts w:asciiTheme="minorEastAsia" w:eastAsiaTheme="minorEastAsia" w:hAnsiTheme="minorEastAsia" w:cs="HG丸ｺﾞｼｯｸM-PRO"/>
          <w:b w:val="0"/>
          <w:bCs w:val="0"/>
          <w:sz w:val="21"/>
          <w:szCs w:val="21"/>
        </w:rPr>
        <w:t>(p&lt;0.01)</w:t>
      </w:r>
      <w:r w:rsidR="00A130E0" w:rsidRPr="00FC2F49">
        <w:rPr>
          <w:rFonts w:asciiTheme="minorEastAsia" w:eastAsiaTheme="minorEastAsia" w:hAnsiTheme="minorEastAsia" w:cs="HG丸ｺﾞｼｯｸM-PRO" w:hint="eastAsia"/>
          <w:b w:val="0"/>
          <w:bCs w:val="0"/>
          <w:sz w:val="21"/>
          <w:szCs w:val="21"/>
        </w:rPr>
        <w:t>に高まり，情緒的にも有意</w:t>
      </w:r>
      <w:r w:rsidR="00A130E0" w:rsidRPr="00FC2F49">
        <w:rPr>
          <w:rFonts w:asciiTheme="minorEastAsia" w:eastAsiaTheme="minorEastAsia" w:hAnsiTheme="minorEastAsia" w:cs="HG丸ｺﾞｼｯｸM-PRO"/>
          <w:b w:val="0"/>
          <w:bCs w:val="0"/>
          <w:sz w:val="21"/>
          <w:szCs w:val="21"/>
        </w:rPr>
        <w:t>(p&lt;0.0</w:t>
      </w:r>
      <w:r w:rsidR="00A130E0" w:rsidRPr="00FC2F49">
        <w:rPr>
          <w:rFonts w:asciiTheme="minorEastAsia" w:eastAsiaTheme="minorEastAsia" w:hAnsiTheme="minorEastAsia" w:cs="HG丸ｺﾞｼｯｸM-PRO" w:hint="eastAsia"/>
          <w:b w:val="0"/>
          <w:bCs w:val="0"/>
          <w:sz w:val="21"/>
          <w:szCs w:val="21"/>
        </w:rPr>
        <w:t>５</w:t>
      </w:r>
      <w:r w:rsidR="00A130E0" w:rsidRPr="00FC2F49">
        <w:rPr>
          <w:rFonts w:asciiTheme="minorEastAsia" w:eastAsiaTheme="minorEastAsia" w:hAnsiTheme="minorEastAsia" w:cs="HG丸ｺﾞｼｯｸM-PRO"/>
          <w:b w:val="0"/>
          <w:bCs w:val="0"/>
          <w:sz w:val="21"/>
          <w:szCs w:val="21"/>
        </w:rPr>
        <w:t>)</w:t>
      </w:r>
      <w:r w:rsidR="00A130E0" w:rsidRPr="00FC2F49">
        <w:rPr>
          <w:rFonts w:asciiTheme="minorEastAsia" w:eastAsiaTheme="minorEastAsia" w:hAnsiTheme="minorEastAsia" w:cs="HG丸ｺﾞｼｯｸM-PRO" w:hint="eastAsia"/>
          <w:b w:val="0"/>
          <w:bCs w:val="0"/>
          <w:sz w:val="21"/>
          <w:szCs w:val="21"/>
        </w:rPr>
        <w:t>に改善することがわかった。</w:t>
      </w:r>
    </w:p>
    <w:p w:rsidR="00A130E0" w:rsidRPr="00FC2F49" w:rsidRDefault="00A130E0" w:rsidP="00ED0FD8">
      <w:pPr>
        <w:jc w:val="left"/>
        <w:rPr>
          <w:rFonts w:asciiTheme="minorEastAsia" w:eastAsiaTheme="minorEastAsia" w:hAnsiTheme="minorEastAsia" w:cs="Times New Roman"/>
          <w:b w:val="0"/>
          <w:bCs w:val="0"/>
          <w:sz w:val="21"/>
          <w:szCs w:val="21"/>
        </w:rPr>
      </w:pPr>
    </w:p>
    <w:p w:rsidR="00A130E0" w:rsidRPr="00FC2F49" w:rsidRDefault="00A130E0" w:rsidP="001849D8">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Ｆ．研究発表</w:t>
      </w:r>
    </w:p>
    <w:p w:rsidR="00A130E0" w:rsidRPr="00FC2F49" w:rsidRDefault="00A130E0" w:rsidP="001849D8">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b w:val="0"/>
          <w:bCs w:val="0"/>
          <w:sz w:val="21"/>
          <w:szCs w:val="21"/>
        </w:rPr>
        <w:t xml:space="preserve"> 1. </w:t>
      </w:r>
      <w:r w:rsidRPr="00FC2F49">
        <w:rPr>
          <w:rFonts w:asciiTheme="minorEastAsia" w:eastAsiaTheme="minorEastAsia" w:hAnsiTheme="minorEastAsia" w:cs="HG丸ｺﾞｼｯｸM-PRO" w:hint="eastAsia"/>
          <w:b w:val="0"/>
          <w:bCs w:val="0"/>
          <w:sz w:val="21"/>
          <w:szCs w:val="21"/>
        </w:rPr>
        <w:t>論文発表</w:t>
      </w: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b/>
          <w:bCs/>
          <w:sz w:val="21"/>
          <w:szCs w:val="21"/>
        </w:rPr>
        <w:t>●</w:t>
      </w:r>
      <w:r w:rsidRPr="00FC2F49">
        <w:rPr>
          <w:rFonts w:asciiTheme="minorEastAsia" w:eastAsiaTheme="minorEastAsia" w:hAnsiTheme="minorEastAsia" w:hint="eastAsia"/>
          <w:sz w:val="21"/>
          <w:szCs w:val="21"/>
        </w:rPr>
        <w:t>橋本　久美子：</w:t>
      </w:r>
      <w:r w:rsidRPr="00FC2F49">
        <w:rPr>
          <w:rFonts w:asciiTheme="minorEastAsia" w:eastAsiaTheme="minorEastAsia" w:hAnsiTheme="minorEastAsia" w:hint="eastAsia"/>
          <w:kern w:val="0"/>
          <w:sz w:val="21"/>
          <w:szCs w:val="21"/>
        </w:rPr>
        <w:t>『医療者が知っておきたい　がんサバイバーシップ（仮）　「就労リング」の活動から』。</w:t>
      </w:r>
      <w:r w:rsidRPr="00FC2F49">
        <w:rPr>
          <w:rFonts w:asciiTheme="minorEastAsia" w:eastAsiaTheme="minorEastAsia" w:hAnsiTheme="minorEastAsia" w:hint="eastAsia"/>
          <w:sz w:val="21"/>
          <w:szCs w:val="21"/>
        </w:rPr>
        <w:t>看護2014年４月号，医学書院</w:t>
      </w:r>
    </w:p>
    <w:p w:rsidR="00A130E0" w:rsidRPr="00FC2F49" w:rsidRDefault="00A130E0" w:rsidP="001849D8">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b w:val="0"/>
          <w:bCs w:val="0"/>
          <w:sz w:val="21"/>
          <w:szCs w:val="21"/>
        </w:rPr>
        <w:t xml:space="preserve"> 2.  </w:t>
      </w:r>
      <w:r w:rsidRPr="00FC2F49">
        <w:rPr>
          <w:rFonts w:asciiTheme="minorEastAsia" w:eastAsiaTheme="minorEastAsia" w:hAnsiTheme="minorEastAsia" w:cs="HG丸ｺﾞｼｯｸM-PRO" w:hint="eastAsia"/>
          <w:b w:val="0"/>
          <w:bCs w:val="0"/>
          <w:sz w:val="21"/>
          <w:szCs w:val="21"/>
        </w:rPr>
        <w:t>学会発表</w:t>
      </w: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lastRenderedPageBreak/>
        <w:t xml:space="preserve">●Hideko Yamauchi, </w:t>
      </w:r>
      <w:proofErr w:type="spellStart"/>
      <w:r w:rsidRPr="00FC2F49">
        <w:rPr>
          <w:rFonts w:asciiTheme="minorEastAsia" w:eastAsiaTheme="minorEastAsia" w:hAnsiTheme="minorEastAsia" w:hint="eastAsia"/>
          <w:sz w:val="21"/>
          <w:szCs w:val="21"/>
        </w:rPr>
        <w:t>Kumiko</w:t>
      </w:r>
      <w:proofErr w:type="spellEnd"/>
      <w:r w:rsidRPr="00FC2F49">
        <w:rPr>
          <w:rFonts w:asciiTheme="minorEastAsia" w:eastAsiaTheme="minorEastAsia" w:hAnsiTheme="minorEastAsia" w:hint="eastAsia"/>
          <w:sz w:val="21"/>
          <w:szCs w:val="21"/>
        </w:rPr>
        <w:t xml:space="preserve"> Hashimoto, </w:t>
      </w:r>
      <w:proofErr w:type="spellStart"/>
      <w:r w:rsidRPr="00FC2F49">
        <w:rPr>
          <w:rFonts w:asciiTheme="minorEastAsia" w:eastAsiaTheme="minorEastAsia" w:hAnsiTheme="minorEastAsia" w:hint="eastAsia"/>
          <w:sz w:val="21"/>
          <w:szCs w:val="21"/>
        </w:rPr>
        <w:t>Rima</w:t>
      </w:r>
      <w:proofErr w:type="spellEnd"/>
      <w:r w:rsidRPr="00FC2F49">
        <w:rPr>
          <w:rFonts w:asciiTheme="minorEastAsia" w:eastAsiaTheme="minorEastAsia" w:hAnsiTheme="minorEastAsia" w:hint="eastAsia"/>
          <w:sz w:val="21"/>
          <w:szCs w:val="21"/>
        </w:rPr>
        <w:t xml:space="preserve"> </w:t>
      </w:r>
      <w:proofErr w:type="spellStart"/>
      <w:r w:rsidRPr="00FC2F49">
        <w:rPr>
          <w:rFonts w:asciiTheme="minorEastAsia" w:eastAsiaTheme="minorEastAsia" w:hAnsiTheme="minorEastAsia" w:hint="eastAsia"/>
          <w:sz w:val="21"/>
          <w:szCs w:val="21"/>
        </w:rPr>
        <w:t>Hiramatsu</w:t>
      </w:r>
      <w:proofErr w:type="spellEnd"/>
      <w:r w:rsidRPr="00FC2F49">
        <w:rPr>
          <w:rFonts w:asciiTheme="minorEastAsia" w:eastAsiaTheme="minorEastAsia" w:hAnsiTheme="minorEastAsia" w:hint="eastAsia"/>
          <w:sz w:val="21"/>
          <w:szCs w:val="21"/>
        </w:rPr>
        <w:t xml:space="preserve">  Mayumi </w:t>
      </w:r>
      <w:proofErr w:type="spellStart"/>
      <w:r w:rsidRPr="00FC2F49">
        <w:rPr>
          <w:rFonts w:asciiTheme="minorEastAsia" w:eastAsiaTheme="minorEastAsia" w:hAnsiTheme="minorEastAsia" w:hint="eastAsia"/>
          <w:sz w:val="21"/>
          <w:szCs w:val="21"/>
        </w:rPr>
        <w:t>Nakao</w:t>
      </w:r>
      <w:proofErr w:type="spellEnd"/>
      <w:r w:rsidRPr="00FC2F49">
        <w:rPr>
          <w:rFonts w:asciiTheme="minorEastAsia" w:eastAsiaTheme="minorEastAsia" w:hAnsiTheme="minorEastAsia" w:hint="eastAsia"/>
          <w:sz w:val="21"/>
          <w:szCs w:val="21"/>
        </w:rPr>
        <w:t xml:space="preserve">, Hiroko Komatsu, Takashi Fukuda, Takashi </w:t>
      </w:r>
      <w:proofErr w:type="spellStart"/>
      <w:r w:rsidRPr="00FC2F49">
        <w:rPr>
          <w:rFonts w:asciiTheme="minorEastAsia" w:eastAsiaTheme="minorEastAsia" w:hAnsiTheme="minorEastAsia" w:hint="eastAsia"/>
          <w:sz w:val="21"/>
          <w:szCs w:val="21"/>
        </w:rPr>
        <w:t>Hosaka</w:t>
      </w:r>
      <w:proofErr w:type="spellEnd"/>
      <w:r w:rsidRPr="00FC2F49">
        <w:rPr>
          <w:rFonts w:asciiTheme="minorEastAsia" w:eastAsiaTheme="minorEastAsia" w:hAnsiTheme="minorEastAsia" w:hint="eastAsia"/>
          <w:sz w:val="21"/>
          <w:szCs w:val="21"/>
        </w:rPr>
        <w:t xml:space="preserve"> : Cancer Survivorship: Facts and Support System for Working Survivors.  The 29th International Congress of Medical Women's International Association 2013.7.31-8.3 Seoul</w:t>
      </w:r>
    </w:p>
    <w:p w:rsidR="00A5044F" w:rsidRPr="00FC2F49" w:rsidRDefault="00A5044F" w:rsidP="00A5044F">
      <w:pPr>
        <w:pStyle w:val="aa"/>
        <w:ind w:right="185"/>
        <w:rPr>
          <w:rFonts w:asciiTheme="minorEastAsia" w:eastAsiaTheme="minorEastAsia" w:hAnsiTheme="minorEastAsia"/>
          <w:kern w:val="0"/>
          <w:sz w:val="21"/>
          <w:szCs w:val="21"/>
        </w:rPr>
      </w:pPr>
      <w:r w:rsidRPr="00FC2F49">
        <w:rPr>
          <w:rFonts w:asciiTheme="minorEastAsia" w:eastAsiaTheme="minorEastAsia" w:hAnsiTheme="minorEastAsia" w:hint="eastAsia"/>
          <w:kern w:val="0"/>
          <w:sz w:val="21"/>
          <w:szCs w:val="21"/>
        </w:rPr>
        <w:t>●</w:t>
      </w:r>
      <w:r w:rsidRPr="00FC2F49">
        <w:rPr>
          <w:rFonts w:asciiTheme="minorEastAsia" w:eastAsiaTheme="minorEastAsia" w:hAnsiTheme="minorEastAsia"/>
          <w:kern w:val="0"/>
          <w:sz w:val="21"/>
          <w:szCs w:val="21"/>
        </w:rPr>
        <w:t xml:space="preserve">Hideko Yamauchi, </w:t>
      </w:r>
      <w:proofErr w:type="spellStart"/>
      <w:r w:rsidRPr="00FC2F49">
        <w:rPr>
          <w:rFonts w:asciiTheme="minorEastAsia" w:eastAsiaTheme="minorEastAsia" w:hAnsiTheme="minorEastAsia"/>
          <w:kern w:val="0"/>
          <w:sz w:val="21"/>
          <w:szCs w:val="21"/>
        </w:rPr>
        <w:t>Kumiko</w:t>
      </w:r>
      <w:proofErr w:type="spellEnd"/>
      <w:r w:rsidRPr="00FC2F49">
        <w:rPr>
          <w:rFonts w:asciiTheme="minorEastAsia" w:eastAsiaTheme="minorEastAsia" w:hAnsiTheme="minorEastAsia"/>
          <w:kern w:val="0"/>
          <w:sz w:val="21"/>
          <w:szCs w:val="21"/>
        </w:rPr>
        <w:t xml:space="preserve"> Hashimoto, </w:t>
      </w:r>
      <w:proofErr w:type="spellStart"/>
      <w:r w:rsidRPr="00FC2F49">
        <w:rPr>
          <w:rFonts w:asciiTheme="minorEastAsia" w:eastAsiaTheme="minorEastAsia" w:hAnsiTheme="minorEastAsia"/>
          <w:kern w:val="0"/>
          <w:sz w:val="21"/>
          <w:szCs w:val="21"/>
        </w:rPr>
        <w:t>Takako</w:t>
      </w:r>
      <w:proofErr w:type="spellEnd"/>
      <w:r w:rsidRPr="00FC2F49">
        <w:rPr>
          <w:rFonts w:asciiTheme="minorEastAsia" w:eastAsiaTheme="minorEastAsia" w:hAnsiTheme="minorEastAsia"/>
          <w:kern w:val="0"/>
          <w:sz w:val="21"/>
          <w:szCs w:val="21"/>
        </w:rPr>
        <w:t xml:space="preserve"> Iwata</w:t>
      </w:r>
      <w:r w:rsidRPr="00FC2F49">
        <w:rPr>
          <w:rFonts w:asciiTheme="minorEastAsia" w:eastAsiaTheme="minorEastAsia" w:hAnsiTheme="minorEastAsia" w:hint="eastAsia"/>
          <w:kern w:val="0"/>
          <w:sz w:val="21"/>
          <w:szCs w:val="21"/>
        </w:rPr>
        <w:t xml:space="preserve">　</w:t>
      </w:r>
      <w:proofErr w:type="spellStart"/>
      <w:r w:rsidRPr="00FC2F49">
        <w:rPr>
          <w:rFonts w:asciiTheme="minorEastAsia" w:eastAsiaTheme="minorEastAsia" w:hAnsiTheme="minorEastAsia"/>
          <w:kern w:val="0"/>
          <w:sz w:val="21"/>
          <w:szCs w:val="21"/>
        </w:rPr>
        <w:t>Rina</w:t>
      </w:r>
      <w:proofErr w:type="spellEnd"/>
      <w:r w:rsidRPr="00FC2F49">
        <w:rPr>
          <w:rFonts w:asciiTheme="minorEastAsia" w:eastAsiaTheme="minorEastAsia" w:hAnsiTheme="minorEastAsia"/>
          <w:kern w:val="0"/>
          <w:sz w:val="21"/>
          <w:szCs w:val="21"/>
        </w:rPr>
        <w:t xml:space="preserve"> </w:t>
      </w:r>
      <w:proofErr w:type="spellStart"/>
      <w:r w:rsidRPr="00FC2F49">
        <w:rPr>
          <w:rFonts w:asciiTheme="minorEastAsia" w:eastAsiaTheme="minorEastAsia" w:hAnsiTheme="minorEastAsia"/>
          <w:kern w:val="0"/>
          <w:sz w:val="21"/>
          <w:szCs w:val="21"/>
        </w:rPr>
        <w:t>Hiramatsu</w:t>
      </w:r>
      <w:proofErr w:type="spellEnd"/>
      <w:r w:rsidRPr="00FC2F49">
        <w:rPr>
          <w:rFonts w:asciiTheme="minorEastAsia" w:eastAsiaTheme="minorEastAsia" w:hAnsiTheme="minorEastAsia"/>
          <w:kern w:val="0"/>
          <w:sz w:val="21"/>
          <w:szCs w:val="21"/>
        </w:rPr>
        <w:t xml:space="preserve">, Takashi Fukuda, Takashi </w:t>
      </w:r>
      <w:proofErr w:type="spellStart"/>
      <w:r w:rsidRPr="00FC2F49">
        <w:rPr>
          <w:rFonts w:asciiTheme="minorEastAsia" w:eastAsiaTheme="minorEastAsia" w:hAnsiTheme="minorEastAsia"/>
          <w:kern w:val="0"/>
          <w:sz w:val="21"/>
          <w:szCs w:val="21"/>
        </w:rPr>
        <w:t>Hosaka</w:t>
      </w:r>
      <w:proofErr w:type="spellEnd"/>
      <w:r w:rsidRPr="00FC2F49">
        <w:rPr>
          <w:rFonts w:asciiTheme="minorEastAsia" w:eastAsiaTheme="minorEastAsia" w:hAnsiTheme="minorEastAsia"/>
          <w:kern w:val="0"/>
          <w:sz w:val="21"/>
          <w:szCs w:val="21"/>
        </w:rPr>
        <w:t xml:space="preserve"> : Establishing Japanese model "Working Ring"-informational, emotional and problem-solving group intervention for working breast cancer survivors. The 36th San Antonio Breast Cancer Symposium 2013.12.10-14 San Antonio</w:t>
      </w: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●中山可南子，保坂　隆，橋本久美子，牧　洋子，山内英子：乳がん患者就労問題の解決ツールとして施行した、医療従事者に向けた講習会の効果。第114回　日本外科学会定期学術総会</w:t>
      </w:r>
    </w:p>
    <w:p w:rsidR="00A5044F" w:rsidRPr="00FC2F49" w:rsidRDefault="00A5044F" w:rsidP="00A5044F">
      <w:pPr>
        <w:pStyle w:val="aa"/>
        <w:ind w:right="185"/>
        <w:rPr>
          <w:rFonts w:asciiTheme="minorEastAsia" w:eastAsiaTheme="minorEastAsia" w:hAnsiTheme="minorEastAsia"/>
          <w:kern w:val="0"/>
          <w:sz w:val="21"/>
          <w:szCs w:val="21"/>
        </w:rPr>
      </w:pPr>
      <w:r w:rsidRPr="00FC2F49">
        <w:rPr>
          <w:rFonts w:asciiTheme="minorEastAsia" w:eastAsiaTheme="minorEastAsia" w:hAnsiTheme="minorEastAsia" w:hint="eastAsia"/>
          <w:sz w:val="21"/>
          <w:szCs w:val="21"/>
        </w:rPr>
        <w:t>●</w:t>
      </w:r>
      <w:r w:rsidRPr="00FC2F49">
        <w:rPr>
          <w:rFonts w:asciiTheme="minorEastAsia" w:eastAsiaTheme="minorEastAsia" w:hAnsiTheme="minorEastAsia" w:hint="eastAsia"/>
          <w:kern w:val="0"/>
          <w:sz w:val="21"/>
          <w:szCs w:val="21"/>
        </w:rPr>
        <w:t>橋本久美子、神田　美佳、牧　祥子、中山加南子、保坂　隆、山内　英子。</w:t>
      </w:r>
      <w:r w:rsidRPr="00FC2F49">
        <w:rPr>
          <w:rFonts w:asciiTheme="minorEastAsia" w:eastAsiaTheme="minorEastAsia" w:hAnsiTheme="minorEastAsia"/>
          <w:kern w:val="0"/>
          <w:sz w:val="21"/>
          <w:szCs w:val="21"/>
        </w:rPr>
        <w:t>Support system for working breast cancer survivors- Establishing national model in Japan</w:t>
      </w:r>
      <w:r w:rsidRPr="00FC2F49">
        <w:rPr>
          <w:rFonts w:asciiTheme="minorEastAsia" w:eastAsiaTheme="minorEastAsia" w:hAnsiTheme="minorEastAsia" w:hint="eastAsia"/>
          <w:kern w:val="0"/>
          <w:sz w:val="21"/>
          <w:szCs w:val="21"/>
        </w:rPr>
        <w:t>。</w:t>
      </w:r>
      <w:r w:rsidRPr="00FC2F49">
        <w:rPr>
          <w:rFonts w:asciiTheme="minorEastAsia" w:eastAsiaTheme="minorEastAsia" w:hAnsiTheme="minorEastAsia"/>
          <w:kern w:val="0"/>
          <w:sz w:val="21"/>
          <w:szCs w:val="21"/>
        </w:rPr>
        <w:t>Global Academic Programs 2014</w:t>
      </w:r>
      <w:r w:rsidRPr="00FC2F49">
        <w:rPr>
          <w:rFonts w:asciiTheme="minorEastAsia" w:eastAsiaTheme="minorEastAsia" w:hAnsiTheme="minorEastAsia" w:hint="eastAsia"/>
          <w:kern w:val="0"/>
          <w:sz w:val="21"/>
          <w:szCs w:val="21"/>
        </w:rPr>
        <w:br/>
        <w:t>●橋本久美子、神田　美佳、牧　祥子、岩田　多加子、平松　利麻、中山加南子、保坂　隆、山内　英子：就労相談に関する介入モデル「就労リング」の実施と検討。第２８回　日本がん看護学会学術集会</w:t>
      </w:r>
    </w:p>
    <w:p w:rsidR="00A5044F" w:rsidRPr="00FC2F49" w:rsidRDefault="00A5044F" w:rsidP="00A5044F">
      <w:pPr>
        <w:pStyle w:val="aa"/>
        <w:ind w:right="185"/>
        <w:rPr>
          <w:rFonts w:asciiTheme="minorEastAsia" w:eastAsiaTheme="minorEastAsia" w:hAnsiTheme="minorEastAsia"/>
          <w:kern w:val="0"/>
          <w:sz w:val="21"/>
          <w:szCs w:val="21"/>
        </w:rPr>
      </w:pPr>
      <w:r w:rsidRPr="00FC2F49">
        <w:rPr>
          <w:rFonts w:asciiTheme="minorEastAsia" w:eastAsiaTheme="minorEastAsia" w:hAnsiTheme="minorEastAsia" w:hint="eastAsia"/>
          <w:kern w:val="0"/>
          <w:sz w:val="21"/>
          <w:szCs w:val="21"/>
        </w:rPr>
        <w:t>●橋本久美子、神田　美佳、牧　祥子、岩田　多加子、平松　利麻、中山加南子、保坂　隆、山内　英子：就労相談に関する介入モデル「就労リング」の実施と検討。第３回がん相談研究会。</w:t>
      </w:r>
    </w:p>
    <w:p w:rsidR="00A5044F" w:rsidRPr="00FC2F49" w:rsidRDefault="00A5044F" w:rsidP="00A5044F">
      <w:pPr>
        <w:pStyle w:val="aa"/>
        <w:ind w:right="185"/>
        <w:rPr>
          <w:rFonts w:asciiTheme="minorEastAsia" w:eastAsiaTheme="minorEastAsia" w:hAnsiTheme="minorEastAsia"/>
          <w:sz w:val="21"/>
          <w:szCs w:val="21"/>
        </w:rPr>
      </w:pP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３．その他のメディア</w:t>
      </w: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＜新聞・テレビ＞</w:t>
      </w: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●2013.4.22</w:t>
      </w:r>
      <w:r w:rsidR="00A4306E" w:rsidRPr="00FC2F49">
        <w:rPr>
          <w:rFonts w:asciiTheme="minorEastAsia" w:eastAsiaTheme="minorEastAsia" w:hAnsiTheme="minorEastAsia" w:hint="eastAsia"/>
          <w:sz w:val="21"/>
          <w:szCs w:val="21"/>
        </w:rPr>
        <w:t>＜</w:t>
      </w:r>
      <w:r w:rsidRPr="00FC2F49">
        <w:rPr>
          <w:rFonts w:asciiTheme="minorEastAsia" w:eastAsiaTheme="minorEastAsia" w:hAnsiTheme="minorEastAsia" w:hint="eastAsia"/>
          <w:sz w:val="21"/>
          <w:szCs w:val="21"/>
        </w:rPr>
        <w:t>読売新聞　社会保障面</w:t>
      </w:r>
      <w:r w:rsidR="00A4306E" w:rsidRPr="00FC2F49">
        <w:rPr>
          <w:rFonts w:asciiTheme="minorEastAsia" w:eastAsiaTheme="minorEastAsia" w:hAnsiTheme="minorEastAsia" w:hint="eastAsia"/>
          <w:sz w:val="21"/>
          <w:szCs w:val="21"/>
        </w:rPr>
        <w:t>＞</w:t>
      </w:r>
      <w:r w:rsidRPr="00FC2F49">
        <w:rPr>
          <w:rFonts w:asciiTheme="minorEastAsia" w:eastAsiaTheme="minorEastAsia" w:hAnsiTheme="minorEastAsia" w:hint="eastAsia"/>
          <w:sz w:val="21"/>
          <w:szCs w:val="21"/>
        </w:rPr>
        <w:t xml:space="preserve">　がん・難病と仕事　治療と両立　就労支援を</w:t>
      </w: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●2013.6.12</w:t>
      </w:r>
      <w:r w:rsidR="00A4306E" w:rsidRPr="00FC2F49">
        <w:rPr>
          <w:rFonts w:asciiTheme="minorEastAsia" w:eastAsiaTheme="minorEastAsia" w:hAnsiTheme="minorEastAsia" w:hint="eastAsia"/>
          <w:sz w:val="21"/>
          <w:szCs w:val="21"/>
        </w:rPr>
        <w:t>＜</w:t>
      </w:r>
      <w:r w:rsidRPr="00FC2F49">
        <w:rPr>
          <w:rFonts w:asciiTheme="minorEastAsia" w:eastAsiaTheme="minorEastAsia" w:hAnsiTheme="minorEastAsia" w:hint="eastAsia"/>
          <w:sz w:val="21"/>
          <w:szCs w:val="21"/>
        </w:rPr>
        <w:t>産経新聞　生活面</w:t>
      </w:r>
      <w:r w:rsidR="00A4306E" w:rsidRPr="00FC2F49">
        <w:rPr>
          <w:rFonts w:asciiTheme="minorEastAsia" w:eastAsiaTheme="minorEastAsia" w:hAnsiTheme="minorEastAsia" w:hint="eastAsia"/>
          <w:sz w:val="21"/>
          <w:szCs w:val="21"/>
        </w:rPr>
        <w:t>＞</w:t>
      </w:r>
      <w:r w:rsidRPr="00FC2F49">
        <w:rPr>
          <w:rFonts w:asciiTheme="minorEastAsia" w:eastAsiaTheme="minorEastAsia" w:hAnsiTheme="minorEastAsia" w:hint="eastAsia"/>
          <w:sz w:val="21"/>
          <w:szCs w:val="21"/>
        </w:rPr>
        <w:t>変わ</w:t>
      </w:r>
      <w:r w:rsidR="00A4306E" w:rsidRPr="00FC2F49">
        <w:rPr>
          <w:rFonts w:asciiTheme="minorEastAsia" w:eastAsiaTheme="minorEastAsia" w:hAnsiTheme="minorEastAsia" w:hint="eastAsia"/>
          <w:sz w:val="21"/>
          <w:szCs w:val="21"/>
        </w:rPr>
        <w:t>る働き方　生涯現役時代　病気・障害編　「お互いさま」の企業</w:t>
      </w:r>
      <w:r w:rsidRPr="00FC2F49">
        <w:rPr>
          <w:rFonts w:asciiTheme="minorEastAsia" w:eastAsiaTheme="minorEastAsia" w:hAnsiTheme="minorEastAsia" w:hint="eastAsia"/>
          <w:sz w:val="21"/>
          <w:szCs w:val="21"/>
        </w:rPr>
        <w:t>風土を</w:t>
      </w:r>
      <w:r w:rsidR="00A4306E" w:rsidRPr="00FC2F49">
        <w:rPr>
          <w:rFonts w:asciiTheme="minorEastAsia" w:eastAsiaTheme="minorEastAsia" w:hAnsiTheme="minorEastAsia" w:hint="eastAsia"/>
          <w:sz w:val="21"/>
          <w:szCs w:val="21"/>
        </w:rPr>
        <w:t>。</w:t>
      </w: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lastRenderedPageBreak/>
        <w:t>●2013.9.24</w:t>
      </w:r>
      <w:r w:rsidR="00A4306E" w:rsidRPr="00FC2F49">
        <w:rPr>
          <w:rFonts w:asciiTheme="minorEastAsia" w:eastAsiaTheme="minorEastAsia" w:hAnsiTheme="minorEastAsia" w:hint="eastAsia"/>
          <w:sz w:val="21"/>
          <w:szCs w:val="21"/>
        </w:rPr>
        <w:t>＜</w:t>
      </w:r>
      <w:r w:rsidRPr="00FC2F49">
        <w:rPr>
          <w:rFonts w:asciiTheme="minorEastAsia" w:eastAsiaTheme="minorEastAsia" w:hAnsiTheme="minorEastAsia" w:hint="eastAsia"/>
          <w:sz w:val="21"/>
          <w:szCs w:val="21"/>
        </w:rPr>
        <w:t>朝日新聞　２３面</w:t>
      </w:r>
      <w:r w:rsidR="00A4306E" w:rsidRPr="00FC2F49">
        <w:rPr>
          <w:rFonts w:asciiTheme="minorEastAsia" w:eastAsiaTheme="minorEastAsia" w:hAnsiTheme="minorEastAsia" w:hint="eastAsia"/>
          <w:sz w:val="21"/>
          <w:szCs w:val="21"/>
        </w:rPr>
        <w:t>＞</w:t>
      </w:r>
      <w:r w:rsidRPr="00FC2F49">
        <w:rPr>
          <w:rFonts w:asciiTheme="minorEastAsia" w:eastAsiaTheme="minorEastAsia" w:hAnsiTheme="minorEastAsia" w:hint="eastAsia"/>
          <w:sz w:val="21"/>
          <w:szCs w:val="21"/>
        </w:rPr>
        <w:t xml:space="preserve">　治療と仕事の両立　学び語り　悩み解消</w:t>
      </w: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●ＮＨＫ　Ｅテレ　「ハートネットＴＶ」</w:t>
      </w:r>
    </w:p>
    <w:p w:rsidR="00A5044F" w:rsidRPr="00FC2F49" w:rsidRDefault="00A4306E"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w:t>
      </w:r>
      <w:r w:rsidR="00A5044F" w:rsidRPr="00FC2F49">
        <w:rPr>
          <w:rFonts w:asciiTheme="minorEastAsia" w:eastAsiaTheme="minorEastAsia" w:hAnsiTheme="minorEastAsia" w:hint="eastAsia"/>
          <w:sz w:val="21"/>
          <w:szCs w:val="21"/>
        </w:rPr>
        <w:t xml:space="preserve">フジテレビ　「とくダネ！」　</w:t>
      </w:r>
    </w:p>
    <w:p w:rsidR="00A5044F" w:rsidRPr="00FC2F49" w:rsidRDefault="00A5044F" w:rsidP="00A5044F">
      <w:pPr>
        <w:pStyle w:val="aa"/>
        <w:ind w:right="185"/>
        <w:rPr>
          <w:rFonts w:asciiTheme="minorEastAsia" w:eastAsiaTheme="minorEastAsia" w:hAnsiTheme="minorEastAsia"/>
          <w:sz w:val="21"/>
          <w:szCs w:val="21"/>
        </w:rPr>
      </w:pP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＜市民公開シンポジウム</w:t>
      </w:r>
      <w:r w:rsidR="00A4306E" w:rsidRPr="00FC2F49">
        <w:rPr>
          <w:rFonts w:asciiTheme="minorEastAsia" w:eastAsiaTheme="minorEastAsia" w:hAnsiTheme="minorEastAsia" w:hint="eastAsia"/>
          <w:sz w:val="21"/>
          <w:szCs w:val="21"/>
        </w:rPr>
        <w:t>・講演会など</w:t>
      </w:r>
      <w:r w:rsidRPr="00FC2F49">
        <w:rPr>
          <w:rFonts w:asciiTheme="minorEastAsia" w:eastAsiaTheme="minorEastAsia" w:hAnsiTheme="minorEastAsia" w:hint="eastAsia"/>
          <w:sz w:val="21"/>
          <w:szCs w:val="21"/>
        </w:rPr>
        <w:t>＞</w:t>
      </w:r>
    </w:p>
    <w:p w:rsidR="00A5044F" w:rsidRPr="00FC2F49"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●保坂　隆：就労支援。がんと自立・就労　厚生労働科学研究（がん臨床研究）推進事業公開シンポジウム　2013.12.21　東京</w:t>
      </w:r>
    </w:p>
    <w:p w:rsidR="001C5690" w:rsidRDefault="00A5044F" w:rsidP="00A5044F">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●山内英子：がん治療の実際と仕事について　ワークライフバランスセミナー　働きやすい職場づくり～仕事と治療の両立に向けて～。がん</w:t>
      </w:r>
    </w:p>
    <w:p w:rsidR="001C5690" w:rsidRPr="00FC2F49" w:rsidRDefault="001C5690" w:rsidP="001C5690">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と自立・就労　厚生労働科学研究（がん臨床研究）推進事業公開シンポジウム　2013.12.21　東京</w:t>
      </w:r>
    </w:p>
    <w:p w:rsidR="001C5690" w:rsidRPr="00FC2F49" w:rsidRDefault="001C5690" w:rsidP="001C5690">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●山内英子　「がん経験者　自立と就労」の取り組み紹介と家族へのケア。キャンサーサバイバーフォーラム　2013.12.7　東京</w:t>
      </w:r>
    </w:p>
    <w:p w:rsidR="001C5690" w:rsidRDefault="001C5690" w:rsidP="001C5690">
      <w:pPr>
        <w:pStyle w:val="aa"/>
        <w:ind w:right="185"/>
        <w:rPr>
          <w:rFonts w:asciiTheme="minorEastAsia" w:eastAsiaTheme="minorEastAsia" w:hAnsiTheme="minorEastAsia"/>
          <w:sz w:val="21"/>
          <w:szCs w:val="21"/>
        </w:rPr>
      </w:pPr>
      <w:r w:rsidRPr="00FC2F49">
        <w:rPr>
          <w:rFonts w:asciiTheme="minorEastAsia" w:eastAsiaTheme="minorEastAsia" w:hAnsiTheme="minorEastAsia" w:hint="eastAsia"/>
          <w:sz w:val="21"/>
          <w:szCs w:val="21"/>
        </w:rPr>
        <w:t>●橋本　久美子：「就労リング」「茶話会」の活動～。第7回　青森県キャンサーボード講演会。2014年1月17日</w:t>
      </w: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A5044F">
      <w:pPr>
        <w:pStyle w:val="aa"/>
        <w:ind w:right="185"/>
        <w:rPr>
          <w:rFonts w:asciiTheme="minorEastAsia" w:eastAsiaTheme="minorEastAsia" w:hAnsiTheme="minorEastAsia"/>
          <w:sz w:val="21"/>
          <w:szCs w:val="21"/>
        </w:rPr>
      </w:pPr>
    </w:p>
    <w:p w:rsidR="001C5690" w:rsidRDefault="001C5690" w:rsidP="001C5690">
      <w:pPr>
        <w:pStyle w:val="aa"/>
        <w:ind w:right="185"/>
        <w:rPr>
          <w:rFonts w:asciiTheme="minorEastAsia" w:eastAsiaTheme="minorEastAsia" w:hAnsiTheme="minorEastAsia"/>
          <w:sz w:val="21"/>
          <w:szCs w:val="21"/>
        </w:rPr>
      </w:pPr>
    </w:p>
    <w:p w:rsidR="001C5690" w:rsidRDefault="001C5690" w:rsidP="001C5690">
      <w:pPr>
        <w:pStyle w:val="aa"/>
        <w:ind w:right="185"/>
        <w:rPr>
          <w:rFonts w:asciiTheme="minorEastAsia" w:eastAsiaTheme="minorEastAsia" w:hAnsiTheme="minorEastAsia"/>
          <w:sz w:val="21"/>
          <w:szCs w:val="21"/>
        </w:rPr>
      </w:pPr>
    </w:p>
    <w:p w:rsidR="001C5690" w:rsidRDefault="001C5690" w:rsidP="001C5690">
      <w:pPr>
        <w:pStyle w:val="aa"/>
        <w:ind w:right="185"/>
        <w:rPr>
          <w:rFonts w:asciiTheme="minorEastAsia" w:eastAsiaTheme="minorEastAsia" w:hAnsiTheme="minorEastAsia"/>
          <w:sz w:val="21"/>
          <w:szCs w:val="21"/>
        </w:rPr>
      </w:pPr>
    </w:p>
    <w:p w:rsidR="001C5690" w:rsidRPr="001C5690" w:rsidRDefault="001C5690" w:rsidP="001C5690">
      <w:pPr>
        <w:pStyle w:val="aa"/>
        <w:ind w:right="185"/>
        <w:rPr>
          <w:rFonts w:asciiTheme="minorEastAsia" w:eastAsiaTheme="minorEastAsia" w:hAnsiTheme="minorEastAsia"/>
          <w:sz w:val="21"/>
          <w:szCs w:val="21"/>
        </w:rPr>
        <w:sectPr w:rsidR="001C5690" w:rsidRPr="001C5690" w:rsidSect="00464DE8">
          <w:type w:val="continuous"/>
          <w:pgSz w:w="11900" w:h="16840" w:code="9"/>
          <w:pgMar w:top="1134" w:right="851" w:bottom="1134" w:left="851" w:header="851" w:footer="992" w:gutter="0"/>
          <w:cols w:num="2" w:space="425"/>
          <w:docGrid w:type="linesAndChars" w:linePitch="350" w:charSpace="2235"/>
        </w:sectPr>
      </w:pPr>
    </w:p>
    <w:p w:rsidR="001C5690" w:rsidRDefault="001C5690" w:rsidP="001849D8">
      <w:pPr>
        <w:overflowPunct w:val="0"/>
        <w:rPr>
          <w:rFonts w:asciiTheme="minorEastAsia" w:eastAsiaTheme="minorEastAsia" w:hAnsiTheme="minorEastAsia" w:cs="HG丸ｺﾞｼｯｸM-PRO"/>
          <w:b w:val="0"/>
          <w:bCs w:val="0"/>
          <w:sz w:val="21"/>
          <w:szCs w:val="21"/>
        </w:rPr>
      </w:pPr>
    </w:p>
    <w:p w:rsidR="00A130E0" w:rsidRPr="00FC2F49" w:rsidRDefault="00A130E0" w:rsidP="001849D8">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b w:val="0"/>
          <w:bCs w:val="0"/>
          <w:sz w:val="21"/>
          <w:szCs w:val="21"/>
        </w:rPr>
        <w:t>G</w:t>
      </w:r>
      <w:r w:rsidRPr="00FC2F49">
        <w:rPr>
          <w:rFonts w:asciiTheme="minorEastAsia" w:eastAsiaTheme="minorEastAsia" w:hAnsiTheme="minorEastAsia" w:cs="HG丸ｺﾞｼｯｸM-PRO" w:hint="eastAsia"/>
          <w:b w:val="0"/>
          <w:bCs w:val="0"/>
          <w:sz w:val="21"/>
          <w:szCs w:val="21"/>
        </w:rPr>
        <w:t>．知的財産権の出願・登録状況</w:t>
      </w:r>
    </w:p>
    <w:p w:rsidR="00A130E0" w:rsidRPr="00FC2F49" w:rsidRDefault="00A130E0" w:rsidP="001849D8">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b w:val="0"/>
          <w:bCs w:val="0"/>
          <w:sz w:val="21"/>
          <w:szCs w:val="21"/>
        </w:rPr>
        <w:t xml:space="preserve">1. </w:t>
      </w:r>
      <w:r w:rsidRPr="00FC2F49">
        <w:rPr>
          <w:rFonts w:asciiTheme="minorEastAsia" w:eastAsiaTheme="minorEastAsia" w:hAnsiTheme="minorEastAsia" w:cs="HG丸ｺﾞｼｯｸM-PRO" w:hint="eastAsia"/>
          <w:b w:val="0"/>
          <w:bCs w:val="0"/>
          <w:sz w:val="21"/>
          <w:szCs w:val="21"/>
        </w:rPr>
        <w:t>特許取得</w:t>
      </w:r>
    </w:p>
    <w:p w:rsidR="00A130E0" w:rsidRPr="00FC2F49" w:rsidRDefault="00A130E0" w:rsidP="001849D8">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 xml:space="preserve">　特記すべきことなし</w:t>
      </w:r>
    </w:p>
    <w:p w:rsidR="00A130E0" w:rsidRPr="00FC2F49" w:rsidRDefault="00A130E0" w:rsidP="001849D8">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b w:val="0"/>
          <w:bCs w:val="0"/>
          <w:sz w:val="21"/>
          <w:szCs w:val="21"/>
        </w:rPr>
        <w:t xml:space="preserve">2. </w:t>
      </w:r>
      <w:r w:rsidRPr="00FC2F49">
        <w:rPr>
          <w:rFonts w:asciiTheme="minorEastAsia" w:eastAsiaTheme="minorEastAsia" w:hAnsiTheme="minorEastAsia" w:cs="HG丸ｺﾞｼｯｸM-PRO" w:hint="eastAsia"/>
          <w:b w:val="0"/>
          <w:bCs w:val="0"/>
          <w:sz w:val="21"/>
          <w:szCs w:val="21"/>
        </w:rPr>
        <w:t>実用新案登録</w:t>
      </w:r>
    </w:p>
    <w:p w:rsidR="00A130E0" w:rsidRDefault="00A130E0" w:rsidP="001849D8">
      <w:pPr>
        <w:overflowPunct w:val="0"/>
        <w:rPr>
          <w:rFonts w:asciiTheme="minorEastAsia" w:eastAsiaTheme="minorEastAsia" w:hAnsiTheme="minorEastAsia" w:cs="HG丸ｺﾞｼｯｸM-PRO"/>
          <w:b w:val="0"/>
          <w:bCs w:val="0"/>
          <w:sz w:val="21"/>
          <w:szCs w:val="21"/>
        </w:rPr>
      </w:pPr>
      <w:r w:rsidRPr="00FC2F49">
        <w:rPr>
          <w:rFonts w:asciiTheme="minorEastAsia" w:eastAsiaTheme="minorEastAsia" w:hAnsiTheme="minorEastAsia" w:cs="HG丸ｺﾞｼｯｸM-PRO" w:hint="eastAsia"/>
          <w:b w:val="0"/>
          <w:bCs w:val="0"/>
          <w:sz w:val="21"/>
          <w:szCs w:val="21"/>
        </w:rPr>
        <w:t xml:space="preserve">　特記すべきことなし</w:t>
      </w:r>
    </w:p>
    <w:p w:rsidR="00A130E0" w:rsidRPr="00FC2F49" w:rsidRDefault="00A130E0" w:rsidP="001849D8">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b w:val="0"/>
          <w:bCs w:val="0"/>
          <w:sz w:val="21"/>
          <w:szCs w:val="21"/>
        </w:rPr>
        <w:t>3.</w:t>
      </w:r>
      <w:r w:rsidRPr="00FC2F49">
        <w:rPr>
          <w:rFonts w:asciiTheme="minorEastAsia" w:eastAsiaTheme="minorEastAsia" w:hAnsiTheme="minorEastAsia" w:cs="HG丸ｺﾞｼｯｸM-PRO" w:hint="eastAsia"/>
          <w:b w:val="0"/>
          <w:bCs w:val="0"/>
          <w:sz w:val="21"/>
          <w:szCs w:val="21"/>
        </w:rPr>
        <w:t>その他</w:t>
      </w:r>
    </w:p>
    <w:p w:rsidR="00970AB6" w:rsidRDefault="00A130E0" w:rsidP="00970AB6">
      <w:pPr>
        <w:overflowPunct w:val="0"/>
        <w:rPr>
          <w:rFonts w:asciiTheme="minorEastAsia" w:eastAsiaTheme="minorEastAsia" w:hAnsiTheme="minorEastAsia" w:cs="HG丸ｺﾞｼｯｸM-PRO"/>
          <w:b w:val="0"/>
          <w:bCs w:val="0"/>
          <w:sz w:val="21"/>
          <w:szCs w:val="21"/>
        </w:rPr>
      </w:pPr>
      <w:r w:rsidRPr="00FC2F49">
        <w:rPr>
          <w:rFonts w:asciiTheme="minorEastAsia" w:eastAsiaTheme="minorEastAsia" w:hAnsiTheme="minorEastAsia" w:cs="HG丸ｺﾞｼｯｸM-PRO" w:hint="eastAsia"/>
          <w:b w:val="0"/>
          <w:bCs w:val="0"/>
          <w:sz w:val="21"/>
          <w:szCs w:val="21"/>
        </w:rPr>
        <w:t xml:space="preserve">　</w:t>
      </w:r>
      <w:r w:rsidR="00970AB6" w:rsidRPr="00FC2F49">
        <w:rPr>
          <w:rFonts w:asciiTheme="minorEastAsia" w:eastAsiaTheme="minorEastAsia" w:hAnsiTheme="minorEastAsia" w:cs="HG丸ｺﾞｼｯｸM-PRO" w:hint="eastAsia"/>
          <w:b w:val="0"/>
          <w:bCs w:val="0"/>
          <w:sz w:val="21"/>
          <w:szCs w:val="21"/>
        </w:rPr>
        <w:t>特記すべきことなし</w:t>
      </w:r>
    </w:p>
    <w:p w:rsidR="00970AB6" w:rsidRDefault="00970AB6" w:rsidP="00970AB6">
      <w:pPr>
        <w:overflowPunct w:val="0"/>
        <w:rPr>
          <w:rFonts w:asciiTheme="minorEastAsia" w:eastAsiaTheme="minorEastAsia" w:hAnsiTheme="minorEastAsia" w:cs="HG丸ｺﾞｼｯｸM-PRO"/>
          <w:b w:val="0"/>
          <w:bCs w:val="0"/>
          <w:sz w:val="21"/>
          <w:szCs w:val="21"/>
        </w:rPr>
      </w:pPr>
    </w:p>
    <w:p w:rsidR="00970AB6" w:rsidRPr="00FC2F49" w:rsidRDefault="00970AB6" w:rsidP="00970AB6">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資料１：ワークショップ・テキスト</w:t>
      </w:r>
    </w:p>
    <w:p w:rsidR="00970AB6" w:rsidRPr="00FC2F49" w:rsidRDefault="00970AB6" w:rsidP="00970AB6">
      <w:pPr>
        <w:overflowPunct w:val="0"/>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資料２：ファシリテーターマニュアル</w:t>
      </w:r>
    </w:p>
    <w:p w:rsidR="00970AB6" w:rsidRPr="00970AB6" w:rsidRDefault="00970AB6" w:rsidP="00970AB6">
      <w:pPr>
        <w:rPr>
          <w:rFonts w:asciiTheme="minorEastAsia" w:eastAsiaTheme="minorEastAsia" w:hAnsiTheme="minorEastAsia" w:cs="Times New Roman"/>
          <w:b w:val="0"/>
          <w:bCs w:val="0"/>
          <w:sz w:val="21"/>
          <w:szCs w:val="21"/>
        </w:rPr>
      </w:pPr>
      <w:r w:rsidRPr="00FC2F49">
        <w:rPr>
          <w:rFonts w:asciiTheme="minorEastAsia" w:eastAsiaTheme="minorEastAsia" w:hAnsiTheme="minorEastAsia" w:cs="HG丸ｺﾞｼｯｸM-PRO" w:hint="eastAsia"/>
          <w:b w:val="0"/>
          <w:bCs w:val="0"/>
          <w:sz w:val="21"/>
          <w:szCs w:val="21"/>
        </w:rPr>
        <w:t>資料３：アンケート表</w:t>
      </w:r>
    </w:p>
    <w:sectPr w:rsidR="00970AB6" w:rsidRPr="00970AB6" w:rsidSect="00970AB6">
      <w:type w:val="continuous"/>
      <w:pgSz w:w="11900" w:h="16840" w:code="9"/>
      <w:pgMar w:top="1134" w:right="851" w:bottom="1134" w:left="851" w:header="851" w:footer="992" w:gutter="0"/>
      <w:cols w:num="2" w:space="425"/>
      <w:docGrid w:type="linesAndChars" w:linePitch="350" w:charSpace="22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18" w:rsidRDefault="00DA4D18" w:rsidP="00D5192F">
      <w:pPr>
        <w:rPr>
          <w:rFonts w:cs="Times New Roman"/>
        </w:rPr>
      </w:pPr>
      <w:r>
        <w:rPr>
          <w:rFonts w:cs="Times New Roman"/>
        </w:rPr>
        <w:separator/>
      </w:r>
    </w:p>
  </w:endnote>
  <w:endnote w:type="continuationSeparator" w:id="0">
    <w:p w:rsidR="00DA4D18" w:rsidRDefault="00DA4D18" w:rsidP="00D519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18" w:rsidRDefault="00DA4D18" w:rsidP="00D5192F">
      <w:pPr>
        <w:rPr>
          <w:rFonts w:cs="Times New Roman"/>
        </w:rPr>
      </w:pPr>
      <w:r>
        <w:rPr>
          <w:rFonts w:cs="Times New Roman"/>
        </w:rPr>
        <w:separator/>
      </w:r>
    </w:p>
  </w:footnote>
  <w:footnote w:type="continuationSeparator" w:id="0">
    <w:p w:rsidR="00DA4D18" w:rsidRDefault="00DA4D18" w:rsidP="00D5192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4DFA"/>
    <w:multiLevelType w:val="hybridMultilevel"/>
    <w:tmpl w:val="5FB05DF6"/>
    <w:lvl w:ilvl="0" w:tplc="E5F6959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3E44047C"/>
    <w:multiLevelType w:val="hybridMultilevel"/>
    <w:tmpl w:val="E29882E6"/>
    <w:lvl w:ilvl="0" w:tplc="2C34281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efaultTabStop w:val="840"/>
  <w:doNotHyphenateCaps/>
  <w:drawingGridHorizontalSpacing w:val="116"/>
  <w:drawingGridVerticalSpacing w:val="175"/>
  <w:displayHorizontalDrawingGridEvery w:val="0"/>
  <w:displayVerticalDrawingGridEvery w:val="2"/>
  <w:characterSpacingControl w:val="compressPunctuation"/>
  <w:doNotValidateAgainstSchema/>
  <w:doNotDemarcateInvalidXml/>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7F8"/>
    <w:rsid w:val="00010276"/>
    <w:rsid w:val="00033400"/>
    <w:rsid w:val="00062C78"/>
    <w:rsid w:val="00082ADB"/>
    <w:rsid w:val="0008545A"/>
    <w:rsid w:val="0009335A"/>
    <w:rsid w:val="0009693B"/>
    <w:rsid w:val="000A09C6"/>
    <w:rsid w:val="000A2DA1"/>
    <w:rsid w:val="000D1C3E"/>
    <w:rsid w:val="000E19D2"/>
    <w:rsid w:val="000E1D24"/>
    <w:rsid w:val="000F1ABD"/>
    <w:rsid w:val="000F2C20"/>
    <w:rsid w:val="000F64D3"/>
    <w:rsid w:val="00111FB7"/>
    <w:rsid w:val="001154BC"/>
    <w:rsid w:val="00120D64"/>
    <w:rsid w:val="00124934"/>
    <w:rsid w:val="00127853"/>
    <w:rsid w:val="001366E8"/>
    <w:rsid w:val="001530ED"/>
    <w:rsid w:val="001617CD"/>
    <w:rsid w:val="001627F0"/>
    <w:rsid w:val="00174322"/>
    <w:rsid w:val="001765E7"/>
    <w:rsid w:val="00177ECE"/>
    <w:rsid w:val="001849D8"/>
    <w:rsid w:val="001932D9"/>
    <w:rsid w:val="001C5690"/>
    <w:rsid w:val="001C6F09"/>
    <w:rsid w:val="001D4F38"/>
    <w:rsid w:val="001D5606"/>
    <w:rsid w:val="001E2168"/>
    <w:rsid w:val="001E72E1"/>
    <w:rsid w:val="001F3154"/>
    <w:rsid w:val="001F3B56"/>
    <w:rsid w:val="001F6213"/>
    <w:rsid w:val="0021581C"/>
    <w:rsid w:val="002211CC"/>
    <w:rsid w:val="002249BC"/>
    <w:rsid w:val="002267DD"/>
    <w:rsid w:val="00242EE6"/>
    <w:rsid w:val="00246349"/>
    <w:rsid w:val="00277374"/>
    <w:rsid w:val="0029416C"/>
    <w:rsid w:val="002B0626"/>
    <w:rsid w:val="002B5C29"/>
    <w:rsid w:val="002C2DC9"/>
    <w:rsid w:val="002D4DAD"/>
    <w:rsid w:val="002E625E"/>
    <w:rsid w:val="002E7DB9"/>
    <w:rsid w:val="002F6AA2"/>
    <w:rsid w:val="00300C9B"/>
    <w:rsid w:val="0030282E"/>
    <w:rsid w:val="003221C1"/>
    <w:rsid w:val="00327615"/>
    <w:rsid w:val="00334EBE"/>
    <w:rsid w:val="003359B8"/>
    <w:rsid w:val="00346590"/>
    <w:rsid w:val="00347042"/>
    <w:rsid w:val="0035018D"/>
    <w:rsid w:val="00357CDD"/>
    <w:rsid w:val="00371A86"/>
    <w:rsid w:val="00371DF7"/>
    <w:rsid w:val="00386E6D"/>
    <w:rsid w:val="00391570"/>
    <w:rsid w:val="00391E55"/>
    <w:rsid w:val="003A1C68"/>
    <w:rsid w:val="003B5AAF"/>
    <w:rsid w:val="003F331B"/>
    <w:rsid w:val="003F3AA7"/>
    <w:rsid w:val="004108C8"/>
    <w:rsid w:val="004116EC"/>
    <w:rsid w:val="004404D4"/>
    <w:rsid w:val="00447F70"/>
    <w:rsid w:val="00464DE8"/>
    <w:rsid w:val="00466686"/>
    <w:rsid w:val="004759B1"/>
    <w:rsid w:val="00482546"/>
    <w:rsid w:val="004A51F3"/>
    <w:rsid w:val="004C5652"/>
    <w:rsid w:val="004D30EA"/>
    <w:rsid w:val="004D607D"/>
    <w:rsid w:val="004F0157"/>
    <w:rsid w:val="004F213B"/>
    <w:rsid w:val="004F32EB"/>
    <w:rsid w:val="00516A91"/>
    <w:rsid w:val="0052015C"/>
    <w:rsid w:val="0053022F"/>
    <w:rsid w:val="0054077D"/>
    <w:rsid w:val="00542A47"/>
    <w:rsid w:val="005462C8"/>
    <w:rsid w:val="00547E36"/>
    <w:rsid w:val="0056669F"/>
    <w:rsid w:val="005703F5"/>
    <w:rsid w:val="00581C75"/>
    <w:rsid w:val="00581E40"/>
    <w:rsid w:val="00597A64"/>
    <w:rsid w:val="005A3C9E"/>
    <w:rsid w:val="005B05A0"/>
    <w:rsid w:val="005B709C"/>
    <w:rsid w:val="005D707A"/>
    <w:rsid w:val="005E40F1"/>
    <w:rsid w:val="005F6EE2"/>
    <w:rsid w:val="00604C27"/>
    <w:rsid w:val="00635F51"/>
    <w:rsid w:val="006374C1"/>
    <w:rsid w:val="006417F8"/>
    <w:rsid w:val="006732D0"/>
    <w:rsid w:val="006A5C86"/>
    <w:rsid w:val="006B0E9F"/>
    <w:rsid w:val="006B26D8"/>
    <w:rsid w:val="006C196A"/>
    <w:rsid w:val="006C46CC"/>
    <w:rsid w:val="006C7DA5"/>
    <w:rsid w:val="006D479C"/>
    <w:rsid w:val="006E35EE"/>
    <w:rsid w:val="006E455B"/>
    <w:rsid w:val="006E553B"/>
    <w:rsid w:val="006F15CD"/>
    <w:rsid w:val="006F357F"/>
    <w:rsid w:val="006F64FC"/>
    <w:rsid w:val="006F76FE"/>
    <w:rsid w:val="00700991"/>
    <w:rsid w:val="00702956"/>
    <w:rsid w:val="00702E0A"/>
    <w:rsid w:val="007170FF"/>
    <w:rsid w:val="00725950"/>
    <w:rsid w:val="007262DD"/>
    <w:rsid w:val="00736E6D"/>
    <w:rsid w:val="007418D4"/>
    <w:rsid w:val="00742370"/>
    <w:rsid w:val="0074256B"/>
    <w:rsid w:val="007511EC"/>
    <w:rsid w:val="00757CC6"/>
    <w:rsid w:val="007656CC"/>
    <w:rsid w:val="007660E9"/>
    <w:rsid w:val="00780F73"/>
    <w:rsid w:val="007832F9"/>
    <w:rsid w:val="007905A6"/>
    <w:rsid w:val="00792321"/>
    <w:rsid w:val="007A5716"/>
    <w:rsid w:val="007D63A1"/>
    <w:rsid w:val="007E28A5"/>
    <w:rsid w:val="007E3D8D"/>
    <w:rsid w:val="007E7C04"/>
    <w:rsid w:val="007F0775"/>
    <w:rsid w:val="007F46E3"/>
    <w:rsid w:val="007F4E33"/>
    <w:rsid w:val="00807266"/>
    <w:rsid w:val="00820E67"/>
    <w:rsid w:val="00823487"/>
    <w:rsid w:val="008315A1"/>
    <w:rsid w:val="0085138B"/>
    <w:rsid w:val="0085180A"/>
    <w:rsid w:val="008663C6"/>
    <w:rsid w:val="008828FA"/>
    <w:rsid w:val="008A1811"/>
    <w:rsid w:val="008C641C"/>
    <w:rsid w:val="008C7747"/>
    <w:rsid w:val="0092257A"/>
    <w:rsid w:val="00945DFD"/>
    <w:rsid w:val="00956091"/>
    <w:rsid w:val="009621F6"/>
    <w:rsid w:val="00963C1F"/>
    <w:rsid w:val="00970AB6"/>
    <w:rsid w:val="00996D93"/>
    <w:rsid w:val="009A508D"/>
    <w:rsid w:val="009C4261"/>
    <w:rsid w:val="00A130E0"/>
    <w:rsid w:val="00A15BE8"/>
    <w:rsid w:val="00A16620"/>
    <w:rsid w:val="00A17840"/>
    <w:rsid w:val="00A23500"/>
    <w:rsid w:val="00A4306E"/>
    <w:rsid w:val="00A5044F"/>
    <w:rsid w:val="00A506F7"/>
    <w:rsid w:val="00A55A1E"/>
    <w:rsid w:val="00A66D85"/>
    <w:rsid w:val="00A70C84"/>
    <w:rsid w:val="00A77D0F"/>
    <w:rsid w:val="00A80F4C"/>
    <w:rsid w:val="00A92E9A"/>
    <w:rsid w:val="00AA4EFB"/>
    <w:rsid w:val="00AA5582"/>
    <w:rsid w:val="00AD7371"/>
    <w:rsid w:val="00AE0ED3"/>
    <w:rsid w:val="00AE1570"/>
    <w:rsid w:val="00AF1591"/>
    <w:rsid w:val="00B011FF"/>
    <w:rsid w:val="00B37B93"/>
    <w:rsid w:val="00B421BD"/>
    <w:rsid w:val="00B4446B"/>
    <w:rsid w:val="00B45180"/>
    <w:rsid w:val="00B56A72"/>
    <w:rsid w:val="00B63212"/>
    <w:rsid w:val="00B85347"/>
    <w:rsid w:val="00BB2A88"/>
    <w:rsid w:val="00BB365B"/>
    <w:rsid w:val="00BB4C0A"/>
    <w:rsid w:val="00BB6A76"/>
    <w:rsid w:val="00BD1146"/>
    <w:rsid w:val="00BD7FEC"/>
    <w:rsid w:val="00BE40F8"/>
    <w:rsid w:val="00BF1D8C"/>
    <w:rsid w:val="00C017C6"/>
    <w:rsid w:val="00C103A9"/>
    <w:rsid w:val="00C252C5"/>
    <w:rsid w:val="00C50E61"/>
    <w:rsid w:val="00C67564"/>
    <w:rsid w:val="00C74CD7"/>
    <w:rsid w:val="00C86C21"/>
    <w:rsid w:val="00CC1592"/>
    <w:rsid w:val="00CC1654"/>
    <w:rsid w:val="00CC421A"/>
    <w:rsid w:val="00CD5FB6"/>
    <w:rsid w:val="00CE4E98"/>
    <w:rsid w:val="00CE5B9E"/>
    <w:rsid w:val="00CF1D20"/>
    <w:rsid w:val="00D051FA"/>
    <w:rsid w:val="00D06FAF"/>
    <w:rsid w:val="00D07633"/>
    <w:rsid w:val="00D14136"/>
    <w:rsid w:val="00D22588"/>
    <w:rsid w:val="00D26DDF"/>
    <w:rsid w:val="00D310D1"/>
    <w:rsid w:val="00D353F2"/>
    <w:rsid w:val="00D46F11"/>
    <w:rsid w:val="00D5192F"/>
    <w:rsid w:val="00D706DE"/>
    <w:rsid w:val="00D73FCC"/>
    <w:rsid w:val="00D76E55"/>
    <w:rsid w:val="00D83F45"/>
    <w:rsid w:val="00DA4D18"/>
    <w:rsid w:val="00DB326B"/>
    <w:rsid w:val="00DC4D50"/>
    <w:rsid w:val="00E00BB0"/>
    <w:rsid w:val="00E025E2"/>
    <w:rsid w:val="00E062AE"/>
    <w:rsid w:val="00E17D54"/>
    <w:rsid w:val="00E5037B"/>
    <w:rsid w:val="00E72760"/>
    <w:rsid w:val="00E829DC"/>
    <w:rsid w:val="00E87CDE"/>
    <w:rsid w:val="00E91833"/>
    <w:rsid w:val="00E926FC"/>
    <w:rsid w:val="00E93904"/>
    <w:rsid w:val="00EA500E"/>
    <w:rsid w:val="00EB1FBF"/>
    <w:rsid w:val="00EB6EF9"/>
    <w:rsid w:val="00EC1E5F"/>
    <w:rsid w:val="00EC4341"/>
    <w:rsid w:val="00ED0FD8"/>
    <w:rsid w:val="00EE2B64"/>
    <w:rsid w:val="00EE634C"/>
    <w:rsid w:val="00EF14DE"/>
    <w:rsid w:val="00EF1A60"/>
    <w:rsid w:val="00EF7811"/>
    <w:rsid w:val="00F00F77"/>
    <w:rsid w:val="00F35429"/>
    <w:rsid w:val="00F46447"/>
    <w:rsid w:val="00F54347"/>
    <w:rsid w:val="00F73C6D"/>
    <w:rsid w:val="00F90F7E"/>
    <w:rsid w:val="00FA0639"/>
    <w:rsid w:val="00FB6FCE"/>
    <w:rsid w:val="00FC2F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F8"/>
    <w:pPr>
      <w:widowControl w:val="0"/>
      <w:jc w:val="both"/>
    </w:pPr>
    <w:rPr>
      <w:rFonts w:ascii="MS UI Gothic" w:eastAsia="MS UI Gothic" w:hAnsi="MS UI Gothic" w:cs="MS UI Gothic"/>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417F8"/>
    <w:pPr>
      <w:suppressAutoHyphens/>
      <w:kinsoku w:val="0"/>
      <w:wordWrap w:val="0"/>
      <w:overflowPunct w:val="0"/>
      <w:autoSpaceDE w:val="0"/>
      <w:autoSpaceDN w:val="0"/>
      <w:adjustRightInd w:val="0"/>
      <w:spacing w:line="232" w:lineRule="exact"/>
      <w:ind w:left="195" w:rightChars="80" w:right="170"/>
      <w:jc w:val="left"/>
      <w:textAlignment w:val="baseline"/>
    </w:pPr>
    <w:rPr>
      <w:rFonts w:ascii="ＭＳ 明朝" w:eastAsia="ＭＳ 明朝" w:hAnsi="ＭＳ 明朝" w:cs="ＭＳ 明朝"/>
      <w:b w:val="0"/>
      <w:bCs w:val="0"/>
      <w:sz w:val="20"/>
      <w:szCs w:val="20"/>
    </w:rPr>
  </w:style>
  <w:style w:type="table" w:styleId="a4">
    <w:name w:val="Table Grid"/>
    <w:basedOn w:val="a1"/>
    <w:uiPriority w:val="99"/>
    <w:rsid w:val="00F54347"/>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uiPriority w:val="99"/>
    <w:rsid w:val="001F3154"/>
    <w:rPr>
      <w:b/>
      <w:bCs/>
      <w:sz w:val="14"/>
      <w:szCs w:val="14"/>
    </w:rPr>
  </w:style>
  <w:style w:type="paragraph" w:styleId="a5">
    <w:name w:val="header"/>
    <w:basedOn w:val="a"/>
    <w:link w:val="a6"/>
    <w:uiPriority w:val="99"/>
    <w:rsid w:val="00D5192F"/>
    <w:pPr>
      <w:tabs>
        <w:tab w:val="center" w:pos="4252"/>
        <w:tab w:val="right" w:pos="8504"/>
      </w:tabs>
      <w:snapToGrid w:val="0"/>
    </w:pPr>
  </w:style>
  <w:style w:type="character" w:customStyle="1" w:styleId="a6">
    <w:name w:val="ヘッダー (文字)"/>
    <w:basedOn w:val="a0"/>
    <w:link w:val="a5"/>
    <w:uiPriority w:val="99"/>
    <w:locked/>
    <w:rsid w:val="00D5192F"/>
    <w:rPr>
      <w:rFonts w:ascii="MS UI Gothic" w:eastAsia="MS UI Gothic" w:hAnsi="MS UI Gothic" w:cs="MS UI Gothic"/>
      <w:b/>
      <w:bCs/>
      <w:sz w:val="22"/>
      <w:szCs w:val="22"/>
    </w:rPr>
  </w:style>
  <w:style w:type="paragraph" w:styleId="a7">
    <w:name w:val="footer"/>
    <w:basedOn w:val="a"/>
    <w:link w:val="a8"/>
    <w:uiPriority w:val="99"/>
    <w:rsid w:val="00D5192F"/>
    <w:pPr>
      <w:tabs>
        <w:tab w:val="center" w:pos="4252"/>
        <w:tab w:val="right" w:pos="8504"/>
      </w:tabs>
      <w:snapToGrid w:val="0"/>
    </w:pPr>
  </w:style>
  <w:style w:type="character" w:customStyle="1" w:styleId="a8">
    <w:name w:val="フッター (文字)"/>
    <w:basedOn w:val="a0"/>
    <w:link w:val="a7"/>
    <w:uiPriority w:val="99"/>
    <w:locked/>
    <w:rsid w:val="00D5192F"/>
    <w:rPr>
      <w:rFonts w:ascii="MS UI Gothic" w:eastAsia="MS UI Gothic" w:hAnsi="MS UI Gothic" w:cs="MS UI Gothic"/>
      <w:b/>
      <w:bCs/>
      <w:sz w:val="22"/>
      <w:szCs w:val="22"/>
    </w:rPr>
  </w:style>
  <w:style w:type="paragraph" w:customStyle="1" w:styleId="a9">
    <w:name w:val="一太郎"/>
    <w:uiPriority w:val="99"/>
    <w:rsid w:val="00D5192F"/>
    <w:pPr>
      <w:widowControl w:val="0"/>
      <w:wordWrap w:val="0"/>
      <w:autoSpaceDE w:val="0"/>
      <w:autoSpaceDN w:val="0"/>
      <w:adjustRightInd w:val="0"/>
      <w:spacing w:line="230" w:lineRule="exact"/>
      <w:jc w:val="both"/>
    </w:pPr>
    <w:rPr>
      <w:rFonts w:cs="Century"/>
      <w:spacing w:val="-1"/>
      <w:kern w:val="0"/>
      <w:szCs w:val="21"/>
    </w:rPr>
  </w:style>
  <w:style w:type="paragraph" w:styleId="aa">
    <w:name w:val="Plain Text"/>
    <w:basedOn w:val="a"/>
    <w:link w:val="ab"/>
    <w:uiPriority w:val="99"/>
    <w:rsid w:val="006A5C86"/>
    <w:pPr>
      <w:jc w:val="left"/>
    </w:pPr>
    <w:rPr>
      <w:rFonts w:ascii="HG丸ｺﾞｼｯｸM-PRO" w:eastAsia="HG丸ｺﾞｼｯｸM-PRO" w:hAnsi="Courier New" w:cs="HG丸ｺﾞｼｯｸM-PRO"/>
      <w:b w:val="0"/>
      <w:bCs w:val="0"/>
      <w:color w:val="000000"/>
      <w:kern w:val="2"/>
      <w:sz w:val="24"/>
      <w:szCs w:val="24"/>
    </w:rPr>
  </w:style>
  <w:style w:type="character" w:customStyle="1" w:styleId="ab">
    <w:name w:val="書式なし (文字)"/>
    <w:basedOn w:val="a0"/>
    <w:link w:val="aa"/>
    <w:uiPriority w:val="99"/>
    <w:locked/>
    <w:rsid w:val="006A5C86"/>
    <w:rPr>
      <w:rFonts w:ascii="HG丸ｺﾞｼｯｸM-PRO" w:eastAsia="HG丸ｺﾞｼｯｸM-PRO" w:hAnsi="Courier New" w:cs="HG丸ｺﾞｼｯｸM-PRO"/>
      <w:color w:val="000000"/>
      <w:kern w:val="2"/>
      <w:sz w:val="21"/>
      <w:szCs w:val="21"/>
    </w:rPr>
  </w:style>
  <w:style w:type="paragraph" w:styleId="Web">
    <w:name w:val="Normal (Web)"/>
    <w:basedOn w:val="a"/>
    <w:uiPriority w:val="99"/>
    <w:rsid w:val="00B37B93"/>
    <w:pPr>
      <w:widowControl/>
      <w:spacing w:before="100" w:beforeAutospacing="1" w:after="100" w:afterAutospacing="1"/>
      <w:jc w:val="left"/>
    </w:pPr>
    <w:rPr>
      <w:rFonts w:ascii="ＭＳ Ｐゴシック" w:eastAsia="ＭＳ Ｐゴシック" w:hAnsi="ＭＳ Ｐゴシック" w:cs="ＭＳ Ｐゴシック"/>
      <w:b w:val="0"/>
      <w:bCs w:val="0"/>
      <w:sz w:val="24"/>
      <w:szCs w:val="24"/>
    </w:rPr>
  </w:style>
  <w:style w:type="paragraph" w:styleId="ac">
    <w:name w:val="Balloon Text"/>
    <w:basedOn w:val="a"/>
    <w:link w:val="ad"/>
    <w:uiPriority w:val="99"/>
    <w:semiHidden/>
    <w:rsid w:val="00D83F45"/>
    <w:rPr>
      <w:rFonts w:ascii="Arial" w:eastAsia="ＭＳ ゴシック" w:hAnsi="Arial" w:cs="Arial"/>
      <w:sz w:val="18"/>
      <w:szCs w:val="18"/>
    </w:rPr>
  </w:style>
  <w:style w:type="character" w:customStyle="1" w:styleId="ad">
    <w:name w:val="吹き出し (文字)"/>
    <w:basedOn w:val="a0"/>
    <w:link w:val="ac"/>
    <w:uiPriority w:val="99"/>
    <w:locked/>
    <w:rsid w:val="00D83F45"/>
    <w:rPr>
      <w:rFonts w:ascii="Arial" w:eastAsia="ＭＳ ゴシック" w:hAnsi="Arial" w:cs="Arial"/>
      <w:b/>
      <w:bCs/>
      <w:sz w:val="18"/>
      <w:szCs w:val="18"/>
    </w:rPr>
  </w:style>
  <w:style w:type="character" w:styleId="ae">
    <w:name w:val="annotation reference"/>
    <w:basedOn w:val="a0"/>
    <w:uiPriority w:val="99"/>
    <w:semiHidden/>
    <w:rsid w:val="0085138B"/>
    <w:rPr>
      <w:sz w:val="18"/>
      <w:szCs w:val="18"/>
    </w:rPr>
  </w:style>
  <w:style w:type="paragraph" w:styleId="af">
    <w:name w:val="annotation text"/>
    <w:basedOn w:val="a"/>
    <w:link w:val="af0"/>
    <w:uiPriority w:val="99"/>
    <w:semiHidden/>
    <w:rsid w:val="0085138B"/>
    <w:pPr>
      <w:jc w:val="left"/>
    </w:pPr>
  </w:style>
  <w:style w:type="character" w:customStyle="1" w:styleId="af0">
    <w:name w:val="コメント文字列 (文字)"/>
    <w:basedOn w:val="a0"/>
    <w:link w:val="af"/>
    <w:uiPriority w:val="99"/>
    <w:semiHidden/>
    <w:locked/>
    <w:rsid w:val="00E93904"/>
    <w:rPr>
      <w:rFonts w:ascii="MS UI Gothic" w:eastAsia="MS UI Gothic" w:hAnsi="MS UI Gothic" w:cs="MS UI Gothic"/>
      <w:b/>
      <w:bCs/>
      <w:kern w:val="0"/>
      <w:sz w:val="22"/>
      <w:szCs w:val="22"/>
    </w:rPr>
  </w:style>
  <w:style w:type="paragraph" w:styleId="af1">
    <w:name w:val="annotation subject"/>
    <w:basedOn w:val="af"/>
    <w:next w:val="af"/>
    <w:link w:val="af2"/>
    <w:uiPriority w:val="99"/>
    <w:semiHidden/>
    <w:rsid w:val="0085138B"/>
  </w:style>
  <w:style w:type="character" w:customStyle="1" w:styleId="af2">
    <w:name w:val="コメント内容 (文字)"/>
    <w:basedOn w:val="af0"/>
    <w:link w:val="af1"/>
    <w:uiPriority w:val="99"/>
    <w:semiHidden/>
    <w:locked/>
    <w:rsid w:val="00E93904"/>
    <w:rPr>
      <w:rFonts w:ascii="MS UI Gothic" w:eastAsia="MS UI Gothic" w:hAnsi="MS UI Gothic" w:cs="MS UI Gothic"/>
      <w:b/>
      <w:bCs/>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F8"/>
    <w:pPr>
      <w:widowControl w:val="0"/>
      <w:jc w:val="both"/>
    </w:pPr>
    <w:rPr>
      <w:rFonts w:ascii="MS UI Gothic" w:eastAsia="MS UI Gothic" w:hAnsi="MS UI Gothic" w:cs="MS UI Gothic"/>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417F8"/>
    <w:pPr>
      <w:suppressAutoHyphens/>
      <w:kinsoku w:val="0"/>
      <w:wordWrap w:val="0"/>
      <w:overflowPunct w:val="0"/>
      <w:autoSpaceDE w:val="0"/>
      <w:autoSpaceDN w:val="0"/>
      <w:adjustRightInd w:val="0"/>
      <w:spacing w:line="232" w:lineRule="exact"/>
      <w:ind w:left="195" w:rightChars="80" w:right="170"/>
      <w:jc w:val="left"/>
      <w:textAlignment w:val="baseline"/>
    </w:pPr>
    <w:rPr>
      <w:rFonts w:ascii="ＭＳ 明朝" w:eastAsia="ＭＳ 明朝" w:hAnsi="ＭＳ 明朝" w:cs="ＭＳ 明朝"/>
      <w:b w:val="0"/>
      <w:bCs w:val="0"/>
      <w:sz w:val="20"/>
      <w:szCs w:val="20"/>
    </w:rPr>
  </w:style>
  <w:style w:type="table" w:styleId="a4">
    <w:name w:val="Table Grid"/>
    <w:basedOn w:val="a1"/>
    <w:uiPriority w:val="99"/>
    <w:rsid w:val="00F54347"/>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uiPriority w:val="99"/>
    <w:rsid w:val="001F3154"/>
    <w:rPr>
      <w:b/>
      <w:bCs/>
      <w:sz w:val="14"/>
      <w:szCs w:val="14"/>
    </w:rPr>
  </w:style>
  <w:style w:type="paragraph" w:styleId="a5">
    <w:name w:val="header"/>
    <w:basedOn w:val="a"/>
    <w:link w:val="a6"/>
    <w:uiPriority w:val="99"/>
    <w:rsid w:val="00D5192F"/>
    <w:pPr>
      <w:tabs>
        <w:tab w:val="center" w:pos="4252"/>
        <w:tab w:val="right" w:pos="8504"/>
      </w:tabs>
      <w:snapToGrid w:val="0"/>
    </w:pPr>
  </w:style>
  <w:style w:type="character" w:customStyle="1" w:styleId="a6">
    <w:name w:val="ヘッダー (文字)"/>
    <w:basedOn w:val="a0"/>
    <w:link w:val="a5"/>
    <w:uiPriority w:val="99"/>
    <w:locked/>
    <w:rsid w:val="00D5192F"/>
    <w:rPr>
      <w:rFonts w:ascii="MS UI Gothic" w:eastAsia="MS UI Gothic" w:hAnsi="MS UI Gothic" w:cs="MS UI Gothic"/>
      <w:b/>
      <w:bCs/>
      <w:sz w:val="22"/>
      <w:szCs w:val="22"/>
    </w:rPr>
  </w:style>
  <w:style w:type="paragraph" w:styleId="a7">
    <w:name w:val="footer"/>
    <w:basedOn w:val="a"/>
    <w:link w:val="a8"/>
    <w:uiPriority w:val="99"/>
    <w:rsid w:val="00D5192F"/>
    <w:pPr>
      <w:tabs>
        <w:tab w:val="center" w:pos="4252"/>
        <w:tab w:val="right" w:pos="8504"/>
      </w:tabs>
      <w:snapToGrid w:val="0"/>
    </w:pPr>
  </w:style>
  <w:style w:type="character" w:customStyle="1" w:styleId="a8">
    <w:name w:val="フッター (文字)"/>
    <w:basedOn w:val="a0"/>
    <w:link w:val="a7"/>
    <w:uiPriority w:val="99"/>
    <w:locked/>
    <w:rsid w:val="00D5192F"/>
    <w:rPr>
      <w:rFonts w:ascii="MS UI Gothic" w:eastAsia="MS UI Gothic" w:hAnsi="MS UI Gothic" w:cs="MS UI Gothic"/>
      <w:b/>
      <w:bCs/>
      <w:sz w:val="22"/>
      <w:szCs w:val="22"/>
    </w:rPr>
  </w:style>
  <w:style w:type="paragraph" w:customStyle="1" w:styleId="a9">
    <w:name w:val="一太郎"/>
    <w:uiPriority w:val="99"/>
    <w:rsid w:val="00D5192F"/>
    <w:pPr>
      <w:widowControl w:val="0"/>
      <w:wordWrap w:val="0"/>
      <w:autoSpaceDE w:val="0"/>
      <w:autoSpaceDN w:val="0"/>
      <w:adjustRightInd w:val="0"/>
      <w:spacing w:line="230" w:lineRule="exact"/>
      <w:jc w:val="both"/>
    </w:pPr>
    <w:rPr>
      <w:rFonts w:cs="Century"/>
      <w:spacing w:val="-1"/>
      <w:kern w:val="0"/>
      <w:szCs w:val="21"/>
    </w:rPr>
  </w:style>
  <w:style w:type="paragraph" w:styleId="aa">
    <w:name w:val="Plain Text"/>
    <w:basedOn w:val="a"/>
    <w:link w:val="ab"/>
    <w:uiPriority w:val="99"/>
    <w:rsid w:val="006A5C86"/>
    <w:pPr>
      <w:jc w:val="left"/>
    </w:pPr>
    <w:rPr>
      <w:rFonts w:ascii="HG丸ｺﾞｼｯｸM-PRO" w:eastAsia="HG丸ｺﾞｼｯｸM-PRO" w:hAnsi="Courier New" w:cs="HG丸ｺﾞｼｯｸM-PRO"/>
      <w:b w:val="0"/>
      <w:bCs w:val="0"/>
      <w:color w:val="000000"/>
      <w:kern w:val="2"/>
      <w:sz w:val="24"/>
      <w:szCs w:val="24"/>
    </w:rPr>
  </w:style>
  <w:style w:type="character" w:customStyle="1" w:styleId="ab">
    <w:name w:val="書式なし (文字)"/>
    <w:basedOn w:val="a0"/>
    <w:link w:val="aa"/>
    <w:uiPriority w:val="99"/>
    <w:locked/>
    <w:rsid w:val="006A5C86"/>
    <w:rPr>
      <w:rFonts w:ascii="HG丸ｺﾞｼｯｸM-PRO" w:eastAsia="HG丸ｺﾞｼｯｸM-PRO" w:hAnsi="Courier New" w:cs="HG丸ｺﾞｼｯｸM-PRO"/>
      <w:color w:val="000000"/>
      <w:kern w:val="2"/>
      <w:sz w:val="21"/>
      <w:szCs w:val="21"/>
    </w:rPr>
  </w:style>
  <w:style w:type="paragraph" w:styleId="Web">
    <w:name w:val="Normal (Web)"/>
    <w:basedOn w:val="a"/>
    <w:uiPriority w:val="99"/>
    <w:rsid w:val="00B37B93"/>
    <w:pPr>
      <w:widowControl/>
      <w:spacing w:before="100" w:beforeAutospacing="1" w:after="100" w:afterAutospacing="1"/>
      <w:jc w:val="left"/>
    </w:pPr>
    <w:rPr>
      <w:rFonts w:ascii="ＭＳ Ｐゴシック" w:eastAsia="ＭＳ Ｐゴシック" w:hAnsi="ＭＳ Ｐゴシック" w:cs="ＭＳ Ｐゴシック"/>
      <w:b w:val="0"/>
      <w:bCs w:val="0"/>
      <w:sz w:val="24"/>
      <w:szCs w:val="24"/>
    </w:rPr>
  </w:style>
  <w:style w:type="paragraph" w:styleId="ac">
    <w:name w:val="Balloon Text"/>
    <w:basedOn w:val="a"/>
    <w:link w:val="ad"/>
    <w:uiPriority w:val="99"/>
    <w:semiHidden/>
    <w:rsid w:val="00D83F45"/>
    <w:rPr>
      <w:rFonts w:ascii="Arial" w:eastAsia="ＭＳ ゴシック" w:hAnsi="Arial" w:cs="Arial"/>
      <w:sz w:val="18"/>
      <w:szCs w:val="18"/>
    </w:rPr>
  </w:style>
  <w:style w:type="character" w:customStyle="1" w:styleId="ad">
    <w:name w:val="吹き出し (文字)"/>
    <w:basedOn w:val="a0"/>
    <w:link w:val="ac"/>
    <w:uiPriority w:val="99"/>
    <w:locked/>
    <w:rsid w:val="00D83F45"/>
    <w:rPr>
      <w:rFonts w:ascii="Arial" w:eastAsia="ＭＳ ゴシック" w:hAnsi="Arial" w:cs="Arial"/>
      <w:b/>
      <w:bCs/>
      <w:sz w:val="18"/>
      <w:szCs w:val="18"/>
    </w:rPr>
  </w:style>
  <w:style w:type="character" w:styleId="ae">
    <w:name w:val="annotation reference"/>
    <w:basedOn w:val="a0"/>
    <w:uiPriority w:val="99"/>
    <w:semiHidden/>
    <w:rsid w:val="0085138B"/>
    <w:rPr>
      <w:sz w:val="18"/>
      <w:szCs w:val="18"/>
    </w:rPr>
  </w:style>
  <w:style w:type="paragraph" w:styleId="af">
    <w:name w:val="annotation text"/>
    <w:basedOn w:val="a"/>
    <w:link w:val="af0"/>
    <w:uiPriority w:val="99"/>
    <w:semiHidden/>
    <w:rsid w:val="0085138B"/>
    <w:pPr>
      <w:jc w:val="left"/>
    </w:pPr>
  </w:style>
  <w:style w:type="character" w:customStyle="1" w:styleId="af0">
    <w:name w:val="コメント文字列 (文字)"/>
    <w:basedOn w:val="a0"/>
    <w:link w:val="af"/>
    <w:uiPriority w:val="99"/>
    <w:semiHidden/>
    <w:locked/>
    <w:rPr>
      <w:rFonts w:ascii="MS UI Gothic" w:eastAsia="MS UI Gothic" w:hAnsi="MS UI Gothic" w:cs="MS UI Gothic"/>
      <w:b/>
      <w:bCs/>
      <w:kern w:val="0"/>
      <w:sz w:val="22"/>
      <w:szCs w:val="22"/>
    </w:rPr>
  </w:style>
  <w:style w:type="paragraph" w:styleId="af1">
    <w:name w:val="annotation subject"/>
    <w:basedOn w:val="af"/>
    <w:next w:val="af"/>
    <w:link w:val="af2"/>
    <w:uiPriority w:val="99"/>
    <w:semiHidden/>
    <w:rsid w:val="0085138B"/>
  </w:style>
  <w:style w:type="character" w:customStyle="1" w:styleId="af2">
    <w:name w:val="コメント内容 (文字)"/>
    <w:basedOn w:val="af0"/>
    <w:link w:val="af1"/>
    <w:uiPriority w:val="99"/>
    <w:semiHidden/>
    <w:locked/>
    <w:rPr>
      <w:rFonts w:ascii="MS UI Gothic" w:eastAsia="MS UI Gothic" w:hAnsi="MS UI Gothic" w:cs="MS UI Gothic"/>
      <w:b/>
      <w:bCs/>
      <w:kern w:val="0"/>
      <w:sz w:val="22"/>
      <w:szCs w:val="22"/>
    </w:rPr>
  </w:style>
</w:styles>
</file>

<file path=word/webSettings.xml><?xml version="1.0" encoding="utf-8"?>
<w:webSettings xmlns:r="http://schemas.openxmlformats.org/officeDocument/2006/relationships" xmlns:w="http://schemas.openxmlformats.org/wordprocessingml/2006/main">
  <w:divs>
    <w:div w:id="392311434">
      <w:bodyDiv w:val="1"/>
      <w:marLeft w:val="0"/>
      <w:marRight w:val="0"/>
      <w:marTop w:val="0"/>
      <w:marBottom w:val="0"/>
      <w:divBdr>
        <w:top w:val="none" w:sz="0" w:space="0" w:color="auto"/>
        <w:left w:val="none" w:sz="0" w:space="0" w:color="auto"/>
        <w:bottom w:val="none" w:sz="0" w:space="0" w:color="auto"/>
        <w:right w:val="none" w:sz="0" w:space="0" w:color="auto"/>
      </w:divBdr>
    </w:div>
    <w:div w:id="859702311">
      <w:bodyDiv w:val="1"/>
      <w:marLeft w:val="0"/>
      <w:marRight w:val="0"/>
      <w:marTop w:val="0"/>
      <w:marBottom w:val="0"/>
      <w:divBdr>
        <w:top w:val="none" w:sz="0" w:space="0" w:color="auto"/>
        <w:left w:val="none" w:sz="0" w:space="0" w:color="auto"/>
        <w:bottom w:val="none" w:sz="0" w:space="0" w:color="auto"/>
        <w:right w:val="none" w:sz="0" w:space="0" w:color="auto"/>
      </w:divBdr>
    </w:div>
    <w:div w:id="859927173">
      <w:bodyDiv w:val="1"/>
      <w:marLeft w:val="0"/>
      <w:marRight w:val="0"/>
      <w:marTop w:val="0"/>
      <w:marBottom w:val="0"/>
      <w:divBdr>
        <w:top w:val="none" w:sz="0" w:space="0" w:color="auto"/>
        <w:left w:val="none" w:sz="0" w:space="0" w:color="auto"/>
        <w:bottom w:val="none" w:sz="0" w:space="0" w:color="auto"/>
        <w:right w:val="none" w:sz="0" w:space="0" w:color="auto"/>
      </w:divBdr>
    </w:div>
    <w:div w:id="1156845475">
      <w:bodyDiv w:val="1"/>
      <w:marLeft w:val="0"/>
      <w:marRight w:val="0"/>
      <w:marTop w:val="0"/>
      <w:marBottom w:val="0"/>
      <w:divBdr>
        <w:top w:val="none" w:sz="0" w:space="0" w:color="auto"/>
        <w:left w:val="none" w:sz="0" w:space="0" w:color="auto"/>
        <w:bottom w:val="none" w:sz="0" w:space="0" w:color="auto"/>
        <w:right w:val="none" w:sz="0" w:space="0" w:color="auto"/>
      </w:divBdr>
    </w:div>
    <w:div w:id="1387144739">
      <w:bodyDiv w:val="1"/>
      <w:marLeft w:val="0"/>
      <w:marRight w:val="0"/>
      <w:marTop w:val="0"/>
      <w:marBottom w:val="0"/>
      <w:divBdr>
        <w:top w:val="none" w:sz="0" w:space="0" w:color="auto"/>
        <w:left w:val="none" w:sz="0" w:space="0" w:color="auto"/>
        <w:bottom w:val="none" w:sz="0" w:space="0" w:color="auto"/>
        <w:right w:val="none" w:sz="0" w:space="0" w:color="auto"/>
      </w:divBdr>
    </w:div>
    <w:div w:id="1425610376">
      <w:bodyDiv w:val="1"/>
      <w:marLeft w:val="0"/>
      <w:marRight w:val="0"/>
      <w:marTop w:val="0"/>
      <w:marBottom w:val="0"/>
      <w:divBdr>
        <w:top w:val="none" w:sz="0" w:space="0" w:color="auto"/>
        <w:left w:val="none" w:sz="0" w:space="0" w:color="auto"/>
        <w:bottom w:val="none" w:sz="0" w:space="0" w:color="auto"/>
        <w:right w:val="none" w:sz="0" w:space="0" w:color="auto"/>
      </w:divBdr>
    </w:div>
    <w:div w:id="1598518617">
      <w:bodyDiv w:val="1"/>
      <w:marLeft w:val="0"/>
      <w:marRight w:val="0"/>
      <w:marTop w:val="0"/>
      <w:marBottom w:val="0"/>
      <w:divBdr>
        <w:top w:val="none" w:sz="0" w:space="0" w:color="auto"/>
        <w:left w:val="none" w:sz="0" w:space="0" w:color="auto"/>
        <w:bottom w:val="none" w:sz="0" w:space="0" w:color="auto"/>
        <w:right w:val="none" w:sz="0" w:space="0" w:color="auto"/>
      </w:divBdr>
    </w:div>
    <w:div w:id="1918443969">
      <w:bodyDiv w:val="1"/>
      <w:marLeft w:val="0"/>
      <w:marRight w:val="0"/>
      <w:marTop w:val="0"/>
      <w:marBottom w:val="0"/>
      <w:divBdr>
        <w:top w:val="none" w:sz="0" w:space="0" w:color="auto"/>
        <w:left w:val="none" w:sz="0" w:space="0" w:color="auto"/>
        <w:bottom w:val="none" w:sz="0" w:space="0" w:color="auto"/>
        <w:right w:val="none" w:sz="0" w:space="0" w:color="auto"/>
      </w:divBdr>
    </w:div>
    <w:div w:id="2058162463">
      <w:bodyDiv w:val="1"/>
      <w:marLeft w:val="0"/>
      <w:marRight w:val="0"/>
      <w:marTop w:val="0"/>
      <w:marBottom w:val="0"/>
      <w:divBdr>
        <w:top w:val="none" w:sz="0" w:space="0" w:color="auto"/>
        <w:left w:val="none" w:sz="0" w:space="0" w:color="auto"/>
        <w:bottom w:val="none" w:sz="0" w:space="0" w:color="auto"/>
        <w:right w:val="none" w:sz="0" w:space="0" w:color="auto"/>
      </w:divBdr>
    </w:div>
    <w:div w:id="2086799231">
      <w:marLeft w:val="0"/>
      <w:marRight w:val="0"/>
      <w:marTop w:val="0"/>
      <w:marBottom w:val="0"/>
      <w:divBdr>
        <w:top w:val="none" w:sz="0" w:space="0" w:color="auto"/>
        <w:left w:val="none" w:sz="0" w:space="0" w:color="auto"/>
        <w:bottom w:val="none" w:sz="0" w:space="0" w:color="auto"/>
        <w:right w:val="none" w:sz="0" w:space="0" w:color="auto"/>
      </w:divBdr>
    </w:div>
    <w:div w:id="2086799233">
      <w:marLeft w:val="0"/>
      <w:marRight w:val="0"/>
      <w:marTop w:val="0"/>
      <w:marBottom w:val="0"/>
      <w:divBdr>
        <w:top w:val="none" w:sz="0" w:space="0" w:color="auto"/>
        <w:left w:val="none" w:sz="0" w:space="0" w:color="auto"/>
        <w:bottom w:val="none" w:sz="0" w:space="0" w:color="auto"/>
        <w:right w:val="none" w:sz="0" w:space="0" w:color="auto"/>
      </w:divBdr>
      <w:divsChild>
        <w:div w:id="2086799242">
          <w:marLeft w:val="0"/>
          <w:marRight w:val="0"/>
          <w:marTop w:val="0"/>
          <w:marBottom w:val="0"/>
          <w:divBdr>
            <w:top w:val="none" w:sz="0" w:space="0" w:color="auto"/>
            <w:left w:val="none" w:sz="0" w:space="0" w:color="auto"/>
            <w:bottom w:val="none" w:sz="0" w:space="0" w:color="auto"/>
            <w:right w:val="none" w:sz="0" w:space="0" w:color="auto"/>
          </w:divBdr>
        </w:div>
      </w:divsChild>
    </w:div>
    <w:div w:id="2086799238">
      <w:marLeft w:val="0"/>
      <w:marRight w:val="0"/>
      <w:marTop w:val="0"/>
      <w:marBottom w:val="0"/>
      <w:divBdr>
        <w:top w:val="none" w:sz="0" w:space="0" w:color="auto"/>
        <w:left w:val="none" w:sz="0" w:space="0" w:color="auto"/>
        <w:bottom w:val="none" w:sz="0" w:space="0" w:color="auto"/>
        <w:right w:val="none" w:sz="0" w:space="0" w:color="auto"/>
      </w:divBdr>
    </w:div>
    <w:div w:id="2086799245">
      <w:marLeft w:val="0"/>
      <w:marRight w:val="0"/>
      <w:marTop w:val="0"/>
      <w:marBottom w:val="0"/>
      <w:divBdr>
        <w:top w:val="none" w:sz="0" w:space="0" w:color="auto"/>
        <w:left w:val="none" w:sz="0" w:space="0" w:color="auto"/>
        <w:bottom w:val="none" w:sz="0" w:space="0" w:color="auto"/>
        <w:right w:val="none" w:sz="0" w:space="0" w:color="auto"/>
      </w:divBdr>
      <w:divsChild>
        <w:div w:id="2086799253">
          <w:marLeft w:val="0"/>
          <w:marRight w:val="0"/>
          <w:marTop w:val="0"/>
          <w:marBottom w:val="0"/>
          <w:divBdr>
            <w:top w:val="none" w:sz="0" w:space="0" w:color="auto"/>
            <w:left w:val="none" w:sz="0" w:space="0" w:color="auto"/>
            <w:bottom w:val="none" w:sz="0" w:space="0" w:color="auto"/>
            <w:right w:val="none" w:sz="0" w:space="0" w:color="auto"/>
          </w:divBdr>
          <w:divsChild>
            <w:div w:id="2086799234">
              <w:marLeft w:val="0"/>
              <w:marRight w:val="0"/>
              <w:marTop w:val="0"/>
              <w:marBottom w:val="0"/>
              <w:divBdr>
                <w:top w:val="none" w:sz="0" w:space="0" w:color="auto"/>
                <w:left w:val="none" w:sz="0" w:space="0" w:color="auto"/>
                <w:bottom w:val="none" w:sz="0" w:space="0" w:color="auto"/>
                <w:right w:val="none" w:sz="0" w:space="0" w:color="auto"/>
              </w:divBdr>
            </w:div>
            <w:div w:id="20867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9246">
      <w:marLeft w:val="0"/>
      <w:marRight w:val="0"/>
      <w:marTop w:val="0"/>
      <w:marBottom w:val="0"/>
      <w:divBdr>
        <w:top w:val="none" w:sz="0" w:space="0" w:color="auto"/>
        <w:left w:val="none" w:sz="0" w:space="0" w:color="auto"/>
        <w:bottom w:val="none" w:sz="0" w:space="0" w:color="auto"/>
        <w:right w:val="none" w:sz="0" w:space="0" w:color="auto"/>
      </w:divBdr>
    </w:div>
    <w:div w:id="2086799249">
      <w:marLeft w:val="0"/>
      <w:marRight w:val="0"/>
      <w:marTop w:val="0"/>
      <w:marBottom w:val="0"/>
      <w:divBdr>
        <w:top w:val="none" w:sz="0" w:space="0" w:color="auto"/>
        <w:left w:val="none" w:sz="0" w:space="0" w:color="auto"/>
        <w:bottom w:val="none" w:sz="0" w:space="0" w:color="auto"/>
        <w:right w:val="none" w:sz="0" w:space="0" w:color="auto"/>
      </w:divBdr>
    </w:div>
    <w:div w:id="2086799250">
      <w:marLeft w:val="0"/>
      <w:marRight w:val="0"/>
      <w:marTop w:val="0"/>
      <w:marBottom w:val="0"/>
      <w:divBdr>
        <w:top w:val="none" w:sz="0" w:space="0" w:color="auto"/>
        <w:left w:val="none" w:sz="0" w:space="0" w:color="auto"/>
        <w:bottom w:val="none" w:sz="0" w:space="0" w:color="auto"/>
        <w:right w:val="none" w:sz="0" w:space="0" w:color="auto"/>
      </w:divBdr>
      <w:divsChild>
        <w:div w:id="2086799237">
          <w:marLeft w:val="0"/>
          <w:marRight w:val="0"/>
          <w:marTop w:val="0"/>
          <w:marBottom w:val="0"/>
          <w:divBdr>
            <w:top w:val="none" w:sz="0" w:space="0" w:color="auto"/>
            <w:left w:val="none" w:sz="0" w:space="0" w:color="auto"/>
            <w:bottom w:val="none" w:sz="0" w:space="0" w:color="auto"/>
            <w:right w:val="none" w:sz="0" w:space="0" w:color="auto"/>
          </w:divBdr>
          <w:divsChild>
            <w:div w:id="20867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9251">
      <w:marLeft w:val="0"/>
      <w:marRight w:val="0"/>
      <w:marTop w:val="0"/>
      <w:marBottom w:val="0"/>
      <w:divBdr>
        <w:top w:val="none" w:sz="0" w:space="0" w:color="auto"/>
        <w:left w:val="none" w:sz="0" w:space="0" w:color="auto"/>
        <w:bottom w:val="none" w:sz="0" w:space="0" w:color="auto"/>
        <w:right w:val="none" w:sz="0" w:space="0" w:color="auto"/>
      </w:divBdr>
    </w:div>
    <w:div w:id="2086799252">
      <w:marLeft w:val="0"/>
      <w:marRight w:val="0"/>
      <w:marTop w:val="0"/>
      <w:marBottom w:val="0"/>
      <w:divBdr>
        <w:top w:val="none" w:sz="0" w:space="0" w:color="auto"/>
        <w:left w:val="none" w:sz="0" w:space="0" w:color="auto"/>
        <w:bottom w:val="none" w:sz="0" w:space="0" w:color="auto"/>
        <w:right w:val="none" w:sz="0" w:space="0" w:color="auto"/>
      </w:divBdr>
      <w:divsChild>
        <w:div w:id="2086799232">
          <w:marLeft w:val="0"/>
          <w:marRight w:val="0"/>
          <w:marTop w:val="0"/>
          <w:marBottom w:val="0"/>
          <w:divBdr>
            <w:top w:val="none" w:sz="0" w:space="0" w:color="auto"/>
            <w:left w:val="none" w:sz="0" w:space="0" w:color="auto"/>
            <w:bottom w:val="none" w:sz="0" w:space="0" w:color="auto"/>
            <w:right w:val="none" w:sz="0" w:space="0" w:color="auto"/>
          </w:divBdr>
          <w:divsChild>
            <w:div w:id="2086799239">
              <w:marLeft w:val="0"/>
              <w:marRight w:val="0"/>
              <w:marTop w:val="0"/>
              <w:marBottom w:val="0"/>
              <w:divBdr>
                <w:top w:val="none" w:sz="0" w:space="0" w:color="auto"/>
                <w:left w:val="none" w:sz="0" w:space="0" w:color="auto"/>
                <w:bottom w:val="none" w:sz="0" w:space="0" w:color="auto"/>
                <w:right w:val="none" w:sz="0" w:space="0" w:color="auto"/>
              </w:divBdr>
            </w:div>
            <w:div w:id="20867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9254">
      <w:marLeft w:val="0"/>
      <w:marRight w:val="0"/>
      <w:marTop w:val="0"/>
      <w:marBottom w:val="0"/>
      <w:divBdr>
        <w:top w:val="none" w:sz="0" w:space="0" w:color="auto"/>
        <w:left w:val="none" w:sz="0" w:space="0" w:color="auto"/>
        <w:bottom w:val="none" w:sz="0" w:space="0" w:color="auto"/>
        <w:right w:val="none" w:sz="0" w:space="0" w:color="auto"/>
      </w:divBdr>
    </w:div>
    <w:div w:id="2086799255">
      <w:marLeft w:val="0"/>
      <w:marRight w:val="0"/>
      <w:marTop w:val="0"/>
      <w:marBottom w:val="0"/>
      <w:divBdr>
        <w:top w:val="none" w:sz="0" w:space="0" w:color="auto"/>
        <w:left w:val="none" w:sz="0" w:space="0" w:color="auto"/>
        <w:bottom w:val="none" w:sz="0" w:space="0" w:color="auto"/>
        <w:right w:val="none" w:sz="0" w:space="0" w:color="auto"/>
      </w:divBdr>
    </w:div>
    <w:div w:id="2086799257">
      <w:marLeft w:val="0"/>
      <w:marRight w:val="0"/>
      <w:marTop w:val="0"/>
      <w:marBottom w:val="0"/>
      <w:divBdr>
        <w:top w:val="none" w:sz="0" w:space="0" w:color="auto"/>
        <w:left w:val="none" w:sz="0" w:space="0" w:color="auto"/>
        <w:bottom w:val="none" w:sz="0" w:space="0" w:color="auto"/>
        <w:right w:val="none" w:sz="0" w:space="0" w:color="auto"/>
      </w:divBdr>
    </w:div>
    <w:div w:id="2086799260">
      <w:marLeft w:val="0"/>
      <w:marRight w:val="0"/>
      <w:marTop w:val="0"/>
      <w:marBottom w:val="0"/>
      <w:divBdr>
        <w:top w:val="none" w:sz="0" w:space="0" w:color="auto"/>
        <w:left w:val="none" w:sz="0" w:space="0" w:color="auto"/>
        <w:bottom w:val="none" w:sz="0" w:space="0" w:color="auto"/>
        <w:right w:val="none" w:sz="0" w:space="0" w:color="auto"/>
      </w:divBdr>
      <w:divsChild>
        <w:div w:id="2086799264">
          <w:marLeft w:val="0"/>
          <w:marRight w:val="0"/>
          <w:marTop w:val="0"/>
          <w:marBottom w:val="0"/>
          <w:divBdr>
            <w:top w:val="none" w:sz="0" w:space="0" w:color="auto"/>
            <w:left w:val="none" w:sz="0" w:space="0" w:color="auto"/>
            <w:bottom w:val="none" w:sz="0" w:space="0" w:color="auto"/>
            <w:right w:val="none" w:sz="0" w:space="0" w:color="auto"/>
          </w:divBdr>
          <w:divsChild>
            <w:div w:id="2086799230">
              <w:marLeft w:val="0"/>
              <w:marRight w:val="0"/>
              <w:marTop w:val="0"/>
              <w:marBottom w:val="0"/>
              <w:divBdr>
                <w:top w:val="none" w:sz="0" w:space="0" w:color="auto"/>
                <w:left w:val="none" w:sz="0" w:space="0" w:color="auto"/>
                <w:bottom w:val="none" w:sz="0" w:space="0" w:color="auto"/>
                <w:right w:val="none" w:sz="0" w:space="0" w:color="auto"/>
              </w:divBdr>
            </w:div>
            <w:div w:id="2086799235">
              <w:marLeft w:val="0"/>
              <w:marRight w:val="0"/>
              <w:marTop w:val="0"/>
              <w:marBottom w:val="0"/>
              <w:divBdr>
                <w:top w:val="none" w:sz="0" w:space="0" w:color="auto"/>
                <w:left w:val="none" w:sz="0" w:space="0" w:color="auto"/>
                <w:bottom w:val="none" w:sz="0" w:space="0" w:color="auto"/>
                <w:right w:val="none" w:sz="0" w:space="0" w:color="auto"/>
              </w:divBdr>
            </w:div>
            <w:div w:id="2086799236">
              <w:marLeft w:val="0"/>
              <w:marRight w:val="0"/>
              <w:marTop w:val="0"/>
              <w:marBottom w:val="0"/>
              <w:divBdr>
                <w:top w:val="none" w:sz="0" w:space="0" w:color="auto"/>
                <w:left w:val="none" w:sz="0" w:space="0" w:color="auto"/>
                <w:bottom w:val="none" w:sz="0" w:space="0" w:color="auto"/>
                <w:right w:val="none" w:sz="0" w:space="0" w:color="auto"/>
              </w:divBdr>
            </w:div>
            <w:div w:id="2086799240">
              <w:marLeft w:val="0"/>
              <w:marRight w:val="0"/>
              <w:marTop w:val="0"/>
              <w:marBottom w:val="0"/>
              <w:divBdr>
                <w:top w:val="none" w:sz="0" w:space="0" w:color="auto"/>
                <w:left w:val="none" w:sz="0" w:space="0" w:color="auto"/>
                <w:bottom w:val="none" w:sz="0" w:space="0" w:color="auto"/>
                <w:right w:val="none" w:sz="0" w:space="0" w:color="auto"/>
              </w:divBdr>
            </w:div>
            <w:div w:id="2086799241">
              <w:marLeft w:val="0"/>
              <w:marRight w:val="0"/>
              <w:marTop w:val="0"/>
              <w:marBottom w:val="0"/>
              <w:divBdr>
                <w:top w:val="none" w:sz="0" w:space="0" w:color="auto"/>
                <w:left w:val="none" w:sz="0" w:space="0" w:color="auto"/>
                <w:bottom w:val="none" w:sz="0" w:space="0" w:color="auto"/>
                <w:right w:val="none" w:sz="0" w:space="0" w:color="auto"/>
              </w:divBdr>
            </w:div>
            <w:div w:id="2086799243">
              <w:marLeft w:val="0"/>
              <w:marRight w:val="0"/>
              <w:marTop w:val="0"/>
              <w:marBottom w:val="0"/>
              <w:divBdr>
                <w:top w:val="none" w:sz="0" w:space="0" w:color="auto"/>
                <w:left w:val="none" w:sz="0" w:space="0" w:color="auto"/>
                <w:bottom w:val="none" w:sz="0" w:space="0" w:color="auto"/>
                <w:right w:val="none" w:sz="0" w:space="0" w:color="auto"/>
              </w:divBdr>
            </w:div>
            <w:div w:id="2086799247">
              <w:marLeft w:val="0"/>
              <w:marRight w:val="0"/>
              <w:marTop w:val="0"/>
              <w:marBottom w:val="0"/>
              <w:divBdr>
                <w:top w:val="none" w:sz="0" w:space="0" w:color="auto"/>
                <w:left w:val="none" w:sz="0" w:space="0" w:color="auto"/>
                <w:bottom w:val="none" w:sz="0" w:space="0" w:color="auto"/>
                <w:right w:val="none" w:sz="0" w:space="0" w:color="auto"/>
              </w:divBdr>
            </w:div>
            <w:div w:id="2086799248">
              <w:marLeft w:val="0"/>
              <w:marRight w:val="0"/>
              <w:marTop w:val="0"/>
              <w:marBottom w:val="0"/>
              <w:divBdr>
                <w:top w:val="none" w:sz="0" w:space="0" w:color="auto"/>
                <w:left w:val="none" w:sz="0" w:space="0" w:color="auto"/>
                <w:bottom w:val="none" w:sz="0" w:space="0" w:color="auto"/>
                <w:right w:val="none" w:sz="0" w:space="0" w:color="auto"/>
              </w:divBdr>
            </w:div>
            <w:div w:id="2086799258">
              <w:marLeft w:val="0"/>
              <w:marRight w:val="0"/>
              <w:marTop w:val="0"/>
              <w:marBottom w:val="0"/>
              <w:divBdr>
                <w:top w:val="none" w:sz="0" w:space="0" w:color="auto"/>
                <w:left w:val="none" w:sz="0" w:space="0" w:color="auto"/>
                <w:bottom w:val="none" w:sz="0" w:space="0" w:color="auto"/>
                <w:right w:val="none" w:sz="0" w:space="0" w:color="auto"/>
              </w:divBdr>
            </w:div>
            <w:div w:id="2086799261">
              <w:marLeft w:val="0"/>
              <w:marRight w:val="0"/>
              <w:marTop w:val="0"/>
              <w:marBottom w:val="0"/>
              <w:divBdr>
                <w:top w:val="none" w:sz="0" w:space="0" w:color="auto"/>
                <w:left w:val="none" w:sz="0" w:space="0" w:color="auto"/>
                <w:bottom w:val="none" w:sz="0" w:space="0" w:color="auto"/>
                <w:right w:val="none" w:sz="0" w:space="0" w:color="auto"/>
              </w:divBdr>
            </w:div>
            <w:div w:id="2086799265">
              <w:marLeft w:val="0"/>
              <w:marRight w:val="0"/>
              <w:marTop w:val="0"/>
              <w:marBottom w:val="0"/>
              <w:divBdr>
                <w:top w:val="none" w:sz="0" w:space="0" w:color="auto"/>
                <w:left w:val="none" w:sz="0" w:space="0" w:color="auto"/>
                <w:bottom w:val="none" w:sz="0" w:space="0" w:color="auto"/>
                <w:right w:val="none" w:sz="0" w:space="0" w:color="auto"/>
              </w:divBdr>
            </w:div>
            <w:div w:id="20867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9262">
      <w:marLeft w:val="0"/>
      <w:marRight w:val="0"/>
      <w:marTop w:val="0"/>
      <w:marBottom w:val="0"/>
      <w:divBdr>
        <w:top w:val="none" w:sz="0" w:space="0" w:color="auto"/>
        <w:left w:val="none" w:sz="0" w:space="0" w:color="auto"/>
        <w:bottom w:val="none" w:sz="0" w:space="0" w:color="auto"/>
        <w:right w:val="none" w:sz="0" w:space="0" w:color="auto"/>
      </w:divBdr>
    </w:div>
    <w:div w:id="2086799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1295</Words>
  <Characters>7383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平成20年度厚生労働科学研究費補助金（障害保健福祉総合研究事業）</vt:lpstr>
    </vt:vector>
  </TitlesOfParts>
  <Company>財団法人聖路加国際病院</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平成20年度厚生労働科学研究費補助金（障害保健福祉総合研究事業）</dc:title>
  <dc:creator>Hosaka Takashi, MD.</dc:creator>
  <cp:lastModifiedBy>saya</cp:lastModifiedBy>
  <cp:revision>7</cp:revision>
  <cp:lastPrinted>2014-03-12T06:25:00Z</cp:lastPrinted>
  <dcterms:created xsi:type="dcterms:W3CDTF">2014-03-20T05:00:00Z</dcterms:created>
  <dcterms:modified xsi:type="dcterms:W3CDTF">2014-03-20T10:31:00Z</dcterms:modified>
</cp:coreProperties>
</file>