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BF" w:rsidRPr="00C46FCA" w:rsidRDefault="00D82895" w:rsidP="00B35D25">
      <w:pPr>
        <w:jc w:val="center"/>
        <w:rPr>
          <w:rFonts w:asciiTheme="minorEastAsia" w:eastAsiaTheme="minorEastAsia" w:hAnsiTheme="minorEastAsia"/>
          <w:lang w:eastAsia="zh-CN"/>
        </w:rPr>
      </w:pPr>
      <w:r w:rsidRPr="00C46FCA">
        <w:rPr>
          <w:rFonts w:asciiTheme="minorEastAsia" w:eastAsiaTheme="minorEastAsia" w:hAnsiTheme="minorEastAsia" w:hint="eastAsia"/>
        </w:rPr>
        <w:t>平成24～25年度</w:t>
      </w:r>
      <w:r w:rsidR="00996CBF" w:rsidRPr="00C46FCA">
        <w:rPr>
          <w:rFonts w:asciiTheme="minorEastAsia" w:eastAsiaTheme="minorEastAsia" w:hAnsiTheme="minorEastAsia" w:hint="eastAsia"/>
          <w:lang w:eastAsia="zh-CN"/>
        </w:rPr>
        <w:t>厚生労働科学研究費補助金（</w:t>
      </w:r>
      <w:r w:rsidR="00996CBF" w:rsidRPr="00C46FCA">
        <w:rPr>
          <w:rFonts w:asciiTheme="minorEastAsia" w:eastAsiaTheme="minorEastAsia" w:hAnsiTheme="minorEastAsia" w:hint="eastAsia"/>
        </w:rPr>
        <w:t>地域医療基盤開発推進</w:t>
      </w:r>
      <w:r w:rsidR="00996CBF" w:rsidRPr="00C46FCA">
        <w:rPr>
          <w:rFonts w:asciiTheme="minorEastAsia" w:eastAsiaTheme="minorEastAsia" w:hAnsiTheme="minorEastAsia" w:hint="eastAsia"/>
          <w:lang w:eastAsia="zh-CN"/>
        </w:rPr>
        <w:t>研究事業）</w:t>
      </w:r>
    </w:p>
    <w:p w:rsidR="00996CBF" w:rsidRPr="00C46FCA" w:rsidRDefault="00533BFC" w:rsidP="00B35D25">
      <w:pPr>
        <w:jc w:val="center"/>
        <w:rPr>
          <w:rFonts w:asciiTheme="minorEastAsia" w:eastAsiaTheme="minorEastAsia" w:hAnsiTheme="minorEastAsia"/>
          <w:vertAlign w:val="superscript"/>
        </w:rPr>
      </w:pPr>
      <w:r w:rsidRPr="00C46FCA">
        <w:rPr>
          <w:rFonts w:asciiTheme="minorEastAsia" w:eastAsiaTheme="minorEastAsia" w:hAnsiTheme="minorEastAsia" w:hint="eastAsia"/>
          <w:lang w:eastAsia="zh-CN"/>
        </w:rPr>
        <w:t>分担研究報告</w:t>
      </w:r>
      <w:r w:rsidR="00C46FCA" w:rsidRPr="00C46FCA">
        <w:rPr>
          <w:rFonts w:asciiTheme="minorEastAsia" w:eastAsiaTheme="minorEastAsia" w:hAnsiTheme="minorEastAsia" w:hint="eastAsia"/>
        </w:rPr>
        <w:t>書</w:t>
      </w:r>
    </w:p>
    <w:p w:rsidR="00D82895" w:rsidRDefault="00D82895" w:rsidP="004C50A2">
      <w:pPr>
        <w:ind w:firstLineChars="200" w:firstLine="420"/>
        <w:rPr>
          <w:rFonts w:asciiTheme="minorEastAsia" w:eastAsiaTheme="minorEastAsia" w:hAnsiTheme="minorEastAsia"/>
        </w:rPr>
      </w:pPr>
    </w:p>
    <w:p w:rsidR="004C50A2" w:rsidRDefault="004C50A2" w:rsidP="004C50A2">
      <w:pPr>
        <w:ind w:firstLineChars="200" w:firstLine="420"/>
        <w:rPr>
          <w:rFonts w:asciiTheme="minorEastAsia" w:eastAsiaTheme="minorEastAsia" w:hAnsiTheme="minorEastAsia"/>
        </w:rPr>
      </w:pPr>
      <w:r w:rsidRPr="00C77914">
        <w:rPr>
          <w:rFonts w:asciiTheme="minorEastAsia" w:eastAsiaTheme="minorEastAsia" w:hAnsiTheme="minorEastAsia" w:hint="eastAsia"/>
        </w:rPr>
        <w:t>看護師の高度な臨床実践能力の修得・維持・向上のための研修プログラム</w:t>
      </w:r>
      <w:r w:rsidR="00A070CA">
        <w:rPr>
          <w:rFonts w:asciiTheme="minorEastAsia" w:eastAsiaTheme="minorEastAsia" w:hAnsiTheme="minorEastAsia" w:hint="eastAsia"/>
        </w:rPr>
        <w:t>の提案</w:t>
      </w:r>
    </w:p>
    <w:p w:rsidR="00095E05" w:rsidRPr="00B35D25" w:rsidRDefault="00095E05" w:rsidP="004C50A2">
      <w:pPr>
        <w:ind w:firstLineChars="200" w:firstLine="420"/>
        <w:rPr>
          <w:rFonts w:asciiTheme="minorEastAsia" w:eastAsiaTheme="minorEastAsia" w:hAnsiTheme="minorEastAsia"/>
        </w:rPr>
      </w:pPr>
      <w:r w:rsidRPr="00B35D25">
        <w:rPr>
          <w:rFonts w:asciiTheme="minorEastAsia" w:eastAsiaTheme="minorEastAsia" w:hAnsiTheme="minorEastAsia" w:hint="eastAsia"/>
          <w:color w:val="FF0000"/>
        </w:rPr>
        <w:t xml:space="preserve">　</w:t>
      </w:r>
      <w:r w:rsidR="0054038C">
        <w:rPr>
          <w:rFonts w:asciiTheme="minorEastAsia" w:eastAsiaTheme="minorEastAsia" w:hAnsiTheme="minorEastAsia" w:hint="eastAsia"/>
          <w:color w:val="FF0000"/>
        </w:rPr>
        <w:t xml:space="preserve">     </w:t>
      </w:r>
      <w:r w:rsidRPr="00B35D25">
        <w:rPr>
          <w:rFonts w:asciiTheme="minorEastAsia" w:eastAsiaTheme="minorEastAsia" w:hAnsiTheme="minorEastAsia" w:hint="eastAsia"/>
        </w:rPr>
        <w:t xml:space="preserve">　―</w:t>
      </w:r>
      <w:r w:rsidR="004C50A2">
        <w:rPr>
          <w:rFonts w:asciiTheme="minorEastAsia" w:eastAsiaTheme="minorEastAsia" w:hAnsiTheme="minorEastAsia" w:hint="eastAsia"/>
        </w:rPr>
        <w:t>大学院教育修了後の</w:t>
      </w:r>
      <w:r w:rsidR="004C50A2" w:rsidRPr="00B35D25">
        <w:rPr>
          <w:rFonts w:asciiTheme="minorEastAsia" w:eastAsiaTheme="minorEastAsia" w:hAnsiTheme="minorEastAsia" w:hint="eastAsia"/>
        </w:rPr>
        <w:t>on the job training</w:t>
      </w:r>
      <w:r w:rsidR="004C50A2">
        <w:rPr>
          <w:rFonts w:asciiTheme="minorEastAsia" w:eastAsiaTheme="minorEastAsia" w:hAnsiTheme="minorEastAsia" w:hint="eastAsia"/>
        </w:rPr>
        <w:t>実態と</w:t>
      </w:r>
      <w:r w:rsidR="00A070CA">
        <w:rPr>
          <w:rFonts w:asciiTheme="minorEastAsia" w:eastAsiaTheme="minorEastAsia" w:hAnsiTheme="minorEastAsia" w:hint="eastAsia"/>
        </w:rPr>
        <w:t>評価</w:t>
      </w:r>
      <w:r w:rsidRPr="00B35D25">
        <w:rPr>
          <w:rFonts w:asciiTheme="minorEastAsia" w:eastAsiaTheme="minorEastAsia" w:hAnsiTheme="minorEastAsia" w:hint="eastAsia"/>
        </w:rPr>
        <w:t>―</w:t>
      </w:r>
    </w:p>
    <w:p w:rsidR="00D82895" w:rsidRDefault="00D82895" w:rsidP="00D82895">
      <w:pPr>
        <w:rPr>
          <w:rFonts w:asciiTheme="minorEastAsia" w:eastAsiaTheme="minorEastAsia" w:hAnsiTheme="minorEastAsia" w:cs="ＭＳ 明朝"/>
          <w:kern w:val="0"/>
        </w:rPr>
      </w:pPr>
    </w:p>
    <w:p w:rsidR="00996CBF" w:rsidRPr="00B35D25" w:rsidRDefault="00996CBF" w:rsidP="00C46FCA">
      <w:pPr>
        <w:ind w:firstLineChars="500" w:firstLine="1050"/>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研究協力者　：　藤内</w:t>
      </w:r>
      <w:r w:rsidR="00D82895">
        <w:rPr>
          <w:rFonts w:asciiTheme="minorEastAsia" w:eastAsiaTheme="minorEastAsia" w:hAnsiTheme="minorEastAsia" w:cs="ＭＳ 明朝" w:hint="eastAsia"/>
          <w:kern w:val="0"/>
        </w:rPr>
        <w:t xml:space="preserve">　</w:t>
      </w:r>
      <w:r w:rsidRPr="00B35D25">
        <w:rPr>
          <w:rFonts w:asciiTheme="minorEastAsia" w:eastAsiaTheme="minorEastAsia" w:hAnsiTheme="minorEastAsia" w:cs="ＭＳ 明朝" w:hint="eastAsia"/>
          <w:kern w:val="0"/>
        </w:rPr>
        <w:t>美保　（大分県立看護科学大学　教授）</w:t>
      </w:r>
    </w:p>
    <w:p w:rsidR="00D369ED" w:rsidRPr="00C77914" w:rsidRDefault="00C46FCA" w:rsidP="00D82895">
      <w:pPr>
        <w:overflowPunct w:val="0"/>
        <w:ind w:right="840" w:firstLineChars="100" w:firstLine="210"/>
        <w:jc w:val="center"/>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D369ED" w:rsidRPr="00C77914">
        <w:rPr>
          <w:rFonts w:asciiTheme="minorEastAsia" w:eastAsiaTheme="minorEastAsia" w:hAnsiTheme="minorEastAsia" w:cs="ＭＳ 明朝" w:hint="eastAsia"/>
          <w:kern w:val="0"/>
        </w:rPr>
        <w:t>中林</w:t>
      </w:r>
      <w:r w:rsidR="00D82895">
        <w:rPr>
          <w:rFonts w:asciiTheme="minorEastAsia" w:eastAsiaTheme="minorEastAsia" w:hAnsiTheme="minorEastAsia" w:cs="ＭＳ 明朝" w:hint="eastAsia"/>
          <w:kern w:val="0"/>
        </w:rPr>
        <w:t xml:space="preserve">　</w:t>
      </w:r>
      <w:r w:rsidR="00D369ED" w:rsidRPr="00C77914">
        <w:rPr>
          <w:rFonts w:asciiTheme="minorEastAsia" w:eastAsiaTheme="minorEastAsia" w:hAnsiTheme="minorEastAsia" w:cs="ＭＳ 明朝" w:hint="eastAsia"/>
          <w:kern w:val="0"/>
        </w:rPr>
        <w:t>博道　（　　　　　同上　　　　教授）</w:t>
      </w:r>
    </w:p>
    <w:p w:rsidR="00D369ED" w:rsidRPr="00C77914" w:rsidRDefault="00C46FCA" w:rsidP="00D82895">
      <w:pPr>
        <w:overflowPunct w:val="0"/>
        <w:ind w:firstLineChars="100" w:firstLine="210"/>
        <w:jc w:val="center"/>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D82895">
        <w:rPr>
          <w:rFonts w:asciiTheme="minorEastAsia" w:eastAsiaTheme="minorEastAsia" w:hAnsiTheme="minorEastAsia" w:cs="ＭＳ 明朝" w:hint="eastAsia"/>
          <w:kern w:val="0"/>
        </w:rPr>
        <w:t xml:space="preserve">　</w:t>
      </w:r>
      <w:r w:rsidR="00D369ED" w:rsidRPr="00C77914">
        <w:rPr>
          <w:rFonts w:asciiTheme="minorEastAsia" w:eastAsiaTheme="minorEastAsia" w:hAnsiTheme="minorEastAsia" w:cs="ＭＳ 明朝" w:hint="eastAsia"/>
          <w:kern w:val="0"/>
        </w:rPr>
        <w:t>石田佳代子</w:t>
      </w:r>
      <w:r w:rsidR="00D82895">
        <w:rPr>
          <w:rFonts w:asciiTheme="minorEastAsia" w:eastAsiaTheme="minorEastAsia" w:hAnsiTheme="minorEastAsia" w:cs="ＭＳ 明朝" w:hint="eastAsia"/>
          <w:kern w:val="0"/>
        </w:rPr>
        <w:t xml:space="preserve">　</w:t>
      </w:r>
      <w:r w:rsidR="00D369ED" w:rsidRPr="00C77914">
        <w:rPr>
          <w:rFonts w:asciiTheme="minorEastAsia" w:eastAsiaTheme="minorEastAsia" w:hAnsiTheme="minorEastAsia" w:cs="ＭＳ 明朝" w:hint="eastAsia"/>
          <w:kern w:val="0"/>
        </w:rPr>
        <w:t>（　　　　　同上　　　准教授）</w:t>
      </w:r>
    </w:p>
    <w:p w:rsidR="00D369ED" w:rsidRPr="00C77914" w:rsidRDefault="00C46FCA" w:rsidP="00D82895">
      <w:pPr>
        <w:overflowPunct w:val="0"/>
        <w:ind w:firstLineChars="100" w:firstLine="210"/>
        <w:jc w:val="center"/>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D369ED" w:rsidRPr="00C77914">
        <w:rPr>
          <w:rFonts w:asciiTheme="minorEastAsia" w:eastAsiaTheme="minorEastAsia" w:hAnsiTheme="minorEastAsia" w:cs="ＭＳ 明朝" w:hint="eastAsia"/>
          <w:kern w:val="0"/>
        </w:rPr>
        <w:t>松本</w:t>
      </w:r>
      <w:r w:rsidR="00D82895">
        <w:rPr>
          <w:rFonts w:asciiTheme="minorEastAsia" w:eastAsiaTheme="minorEastAsia" w:hAnsiTheme="minorEastAsia" w:cs="ＭＳ 明朝" w:hint="eastAsia"/>
          <w:kern w:val="0"/>
        </w:rPr>
        <w:t xml:space="preserve">　</w:t>
      </w:r>
      <w:r w:rsidR="00D369ED" w:rsidRPr="00C77914">
        <w:rPr>
          <w:rFonts w:asciiTheme="minorEastAsia" w:eastAsiaTheme="minorEastAsia" w:hAnsiTheme="minorEastAsia" w:cs="ＭＳ 明朝" w:hint="eastAsia"/>
          <w:kern w:val="0"/>
        </w:rPr>
        <w:t>初美　（　　　　　同上　　　　講師）</w:t>
      </w:r>
    </w:p>
    <w:p w:rsidR="00996CBF" w:rsidRPr="00B35D25" w:rsidRDefault="00095E05" w:rsidP="00C46FCA">
      <w:pPr>
        <w:overflowPunct w:val="0"/>
        <w:ind w:firstLineChars="1300" w:firstLine="2730"/>
        <w:textAlignment w:val="baseline"/>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 xml:space="preserve">山田　</w:t>
      </w:r>
      <w:r w:rsidR="00E22B9F">
        <w:rPr>
          <w:rFonts w:asciiTheme="minorEastAsia" w:eastAsiaTheme="minorEastAsia" w:hAnsiTheme="minorEastAsia" w:cs="ＭＳ 明朝" w:hint="eastAsia"/>
          <w:kern w:val="0"/>
        </w:rPr>
        <w:t xml:space="preserve">　</w:t>
      </w:r>
      <w:r w:rsidR="009B6913">
        <w:rPr>
          <w:rFonts w:asciiTheme="minorEastAsia" w:eastAsiaTheme="minorEastAsia" w:hAnsiTheme="minorEastAsia" w:cs="ＭＳ 明朝" w:hint="eastAsia"/>
          <w:kern w:val="0"/>
        </w:rPr>
        <w:t>巧</w:t>
      </w:r>
      <w:r w:rsidR="00E22B9F">
        <w:rPr>
          <w:rFonts w:asciiTheme="minorEastAsia" w:eastAsiaTheme="minorEastAsia" w:hAnsiTheme="minorEastAsia" w:cs="ＭＳ 明朝" w:hint="eastAsia"/>
          <w:kern w:val="0"/>
        </w:rPr>
        <w:t xml:space="preserve"> </w:t>
      </w:r>
      <w:r w:rsidR="00D82895">
        <w:rPr>
          <w:rFonts w:asciiTheme="minorEastAsia" w:eastAsiaTheme="minorEastAsia" w:hAnsiTheme="minorEastAsia" w:cs="ＭＳ 明朝" w:hint="eastAsia"/>
          <w:kern w:val="0"/>
        </w:rPr>
        <w:t xml:space="preserve"> </w:t>
      </w:r>
      <w:r w:rsidR="00996CBF" w:rsidRPr="00B35D25">
        <w:rPr>
          <w:rFonts w:asciiTheme="minorEastAsia" w:eastAsiaTheme="minorEastAsia" w:hAnsiTheme="minorEastAsia" w:cs="ＭＳ 明朝" w:hint="eastAsia"/>
          <w:kern w:val="0"/>
        </w:rPr>
        <w:t>（</w:t>
      </w:r>
      <w:r w:rsidRPr="00B35D25">
        <w:rPr>
          <w:rFonts w:asciiTheme="minorEastAsia" w:eastAsiaTheme="minorEastAsia" w:hAnsiTheme="minorEastAsia" w:cs="ＭＳ 明朝" w:hint="eastAsia"/>
          <w:kern w:val="0"/>
        </w:rPr>
        <w:t xml:space="preserve">東京医療保健大学　</w:t>
      </w:r>
      <w:r w:rsidR="005D702E" w:rsidRPr="00B35D25">
        <w:rPr>
          <w:rFonts w:asciiTheme="minorEastAsia" w:eastAsiaTheme="minorEastAsia" w:hAnsiTheme="minorEastAsia" w:cs="ＭＳ 明朝" w:hint="eastAsia"/>
          <w:kern w:val="0"/>
        </w:rPr>
        <w:t>准</w:t>
      </w:r>
      <w:r w:rsidR="00996CBF" w:rsidRPr="00B35D25">
        <w:rPr>
          <w:rFonts w:asciiTheme="minorEastAsia" w:eastAsiaTheme="minorEastAsia" w:hAnsiTheme="minorEastAsia" w:cs="ＭＳ 明朝" w:hint="eastAsia"/>
          <w:kern w:val="0"/>
        </w:rPr>
        <w:t>教授）</w:t>
      </w:r>
    </w:p>
    <w:p w:rsidR="00095E05" w:rsidRPr="00B35D25" w:rsidRDefault="00C46FCA" w:rsidP="00D82895">
      <w:pPr>
        <w:wordWrap w:val="0"/>
        <w:overflowPunct w:val="0"/>
        <w:ind w:firstLineChars="100" w:firstLine="210"/>
        <w:jc w:val="center"/>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095E05" w:rsidRPr="00B35D25">
        <w:rPr>
          <w:rFonts w:asciiTheme="minorEastAsia" w:eastAsiaTheme="minorEastAsia" w:hAnsiTheme="minorEastAsia" w:cs="ＭＳ 明朝" w:hint="eastAsia"/>
          <w:kern w:val="0"/>
        </w:rPr>
        <w:t xml:space="preserve">戸高　</w:t>
      </w:r>
      <w:r w:rsidR="00E22B9F">
        <w:rPr>
          <w:rFonts w:asciiTheme="minorEastAsia" w:eastAsiaTheme="minorEastAsia" w:hAnsiTheme="minorEastAsia" w:cs="ＭＳ 明朝" w:hint="eastAsia"/>
          <w:kern w:val="0"/>
        </w:rPr>
        <w:t xml:space="preserve">　</w:t>
      </w:r>
      <w:r w:rsidR="00095E05" w:rsidRPr="00B35D25">
        <w:rPr>
          <w:rFonts w:asciiTheme="minorEastAsia" w:eastAsiaTheme="minorEastAsia" w:hAnsiTheme="minorEastAsia" w:cs="ＭＳ 明朝" w:hint="eastAsia"/>
          <w:kern w:val="0"/>
        </w:rPr>
        <w:t>愛　（大分県立看護科学大学　学生）</w:t>
      </w:r>
    </w:p>
    <w:p w:rsidR="00996CBF" w:rsidRPr="00B35D25" w:rsidRDefault="00FD0C3D" w:rsidP="00D369ED">
      <w:pPr>
        <w:overflowPunct w:val="0"/>
        <w:ind w:right="210" w:firstLineChars="100" w:firstLine="210"/>
        <w:jc w:val="right"/>
        <w:textAlignment w:val="baseline"/>
        <w:rPr>
          <w:rFonts w:asciiTheme="minorEastAsia" w:eastAsiaTheme="minorEastAsia" w:hAnsiTheme="minorEastAsia" w:cs="ＭＳ 明朝"/>
          <w:kern w:val="0"/>
        </w:rPr>
      </w:pPr>
      <w:r>
        <w:rPr>
          <w:rFonts w:asciiTheme="minorEastAsia" w:eastAsiaTheme="minorEastAsia" w:hAnsiTheme="minorEastAsia" w:cs="ＭＳ 明朝"/>
          <w:noProof/>
          <w:kern w:val="0"/>
        </w:rPr>
        <w:pict>
          <v:rect id="Rectangle 34" o:spid="_x0000_s1026" style="position:absolute;left:0;text-align:left;margin-left:-7.8pt;margin-top:11.75pt;width:455.25pt;height:398.25pt;z-index:-2516264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H3Iw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">
            <v:textbox inset="5.85pt,.7pt,5.85pt,.7pt"/>
            <w10:wrap anchorx="margin"/>
          </v:rect>
        </w:pict>
      </w:r>
      <w:r w:rsidR="00996CBF" w:rsidRPr="00B35D25">
        <w:rPr>
          <w:rFonts w:asciiTheme="minorEastAsia" w:eastAsiaTheme="minorEastAsia" w:hAnsiTheme="minorEastAsia" w:cs="ＭＳ 明朝" w:hint="eastAsia"/>
          <w:kern w:val="0"/>
        </w:rPr>
        <w:t xml:space="preserve">　　　　　　</w:t>
      </w:r>
    </w:p>
    <w:p w:rsidR="0015472B" w:rsidRPr="00B35D25" w:rsidRDefault="00996CBF" w:rsidP="00B35D25">
      <w:pPr>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研究要旨</w:t>
      </w:r>
      <w:r w:rsidR="007524EA" w:rsidRPr="00B35D25">
        <w:rPr>
          <w:rFonts w:asciiTheme="minorEastAsia" w:eastAsiaTheme="minorEastAsia" w:hAnsiTheme="minorEastAsia" w:cs="ＭＳ 明朝" w:hint="eastAsia"/>
          <w:kern w:val="0"/>
        </w:rPr>
        <w:t>：</w:t>
      </w:r>
    </w:p>
    <w:p w:rsidR="00095E05" w:rsidRPr="00D7074C" w:rsidRDefault="00064D18" w:rsidP="00D7074C">
      <w:pPr>
        <w:ind w:firstLineChars="100" w:firstLine="210"/>
        <w:rPr>
          <w:rFonts w:asciiTheme="minorEastAsia" w:eastAsiaTheme="minorEastAsia" w:hAnsiTheme="minorEastAsia"/>
        </w:rPr>
      </w:pPr>
      <w:r>
        <w:rPr>
          <w:rFonts w:asciiTheme="minorEastAsia" w:eastAsiaTheme="minorEastAsia" w:hAnsiTheme="minorEastAsia" w:cs="ＭＳ 明朝" w:hint="eastAsia"/>
          <w:kern w:val="0"/>
        </w:rPr>
        <w:t>厚生労働省が実施した平成23年度特定看護師（仮称）業務試行事業、平成24年度</w:t>
      </w:r>
      <w:r w:rsidR="00B35D25" w:rsidRPr="00B35D25">
        <w:rPr>
          <w:rFonts w:asciiTheme="minorEastAsia" w:eastAsiaTheme="minorEastAsia" w:hAnsiTheme="minorEastAsia" w:cs="ＭＳ 明朝" w:hint="eastAsia"/>
          <w:kern w:val="0"/>
        </w:rPr>
        <w:t>看護師特定行為・業務施行事業</w:t>
      </w:r>
      <w:r>
        <w:rPr>
          <w:rFonts w:asciiTheme="minorEastAsia" w:eastAsiaTheme="minorEastAsia" w:hAnsiTheme="minorEastAsia" w:cs="ＭＳ 明朝" w:hint="eastAsia"/>
          <w:kern w:val="0"/>
        </w:rPr>
        <w:t>に</w:t>
      </w:r>
      <w:r w:rsidR="00D369ED">
        <w:rPr>
          <w:rFonts w:asciiTheme="minorEastAsia" w:eastAsiaTheme="minorEastAsia" w:hAnsiTheme="minorEastAsia" w:cs="ＭＳ 明朝" w:hint="eastAsia"/>
          <w:kern w:val="0"/>
        </w:rPr>
        <w:t>指定</w:t>
      </w:r>
      <w:r>
        <w:rPr>
          <w:rFonts w:asciiTheme="minorEastAsia" w:eastAsiaTheme="minorEastAsia" w:hAnsiTheme="minorEastAsia" w:cs="ＭＳ 明朝" w:hint="eastAsia"/>
          <w:kern w:val="0"/>
        </w:rPr>
        <w:t>された</w:t>
      </w:r>
      <w:r w:rsidR="00D369ED">
        <w:rPr>
          <w:rFonts w:asciiTheme="minorEastAsia" w:eastAsiaTheme="minorEastAsia" w:hAnsiTheme="minorEastAsia" w:cs="ＭＳ 明朝" w:hint="eastAsia"/>
          <w:kern w:val="0"/>
        </w:rPr>
        <w:t>施設で活動している</w:t>
      </w:r>
      <w:r>
        <w:rPr>
          <w:rFonts w:asciiTheme="minorEastAsia" w:eastAsiaTheme="minorEastAsia" w:hAnsiTheme="minorEastAsia" w:cs="ＭＳ 明朝" w:hint="eastAsia"/>
          <w:kern w:val="0"/>
        </w:rPr>
        <w:t>大学院</w:t>
      </w:r>
      <w:r w:rsidR="00D369ED">
        <w:rPr>
          <w:rFonts w:asciiTheme="minorEastAsia" w:eastAsiaTheme="minorEastAsia" w:hAnsiTheme="minorEastAsia" w:cs="ＭＳ 明朝" w:hint="eastAsia"/>
          <w:kern w:val="0"/>
        </w:rPr>
        <w:t>教育を修了した</w:t>
      </w:r>
      <w:r w:rsidR="00CE58FE">
        <w:rPr>
          <w:rFonts w:asciiTheme="minorEastAsia" w:eastAsiaTheme="minorEastAsia" w:hAnsiTheme="minorEastAsia" w:cs="ＭＳ 明朝" w:hint="eastAsia"/>
          <w:kern w:val="0"/>
        </w:rPr>
        <w:t>看護師</w:t>
      </w:r>
      <w:r w:rsidR="00D369ED">
        <w:rPr>
          <w:rFonts w:asciiTheme="minorEastAsia" w:eastAsiaTheme="minorEastAsia" w:hAnsiTheme="minorEastAsia" w:cs="ＭＳ 明朝" w:hint="eastAsia"/>
          <w:kern w:val="0"/>
        </w:rPr>
        <w:t>（以下、研修生）</w:t>
      </w:r>
      <w:r w:rsidR="00CE58FE">
        <w:rPr>
          <w:rFonts w:asciiTheme="minorEastAsia" w:eastAsiaTheme="minorEastAsia" w:hAnsiTheme="minorEastAsia" w:cs="ＭＳ 明朝" w:hint="eastAsia"/>
          <w:kern w:val="0"/>
        </w:rPr>
        <w:t>に注目し、教育修了後の</w:t>
      </w:r>
      <w:r w:rsidR="00CE58FE" w:rsidRPr="00B35D25">
        <w:rPr>
          <w:rFonts w:asciiTheme="minorEastAsia" w:eastAsiaTheme="minorEastAsia" w:hAnsiTheme="minorEastAsia" w:hint="eastAsia"/>
        </w:rPr>
        <w:t>on the job training</w:t>
      </w:r>
      <w:r w:rsidR="00CE58FE">
        <w:rPr>
          <w:rFonts w:asciiTheme="minorEastAsia" w:eastAsiaTheme="minorEastAsia" w:hAnsiTheme="minorEastAsia" w:hint="eastAsia"/>
        </w:rPr>
        <w:t>（以下、</w:t>
      </w:r>
      <w:r w:rsidR="00E45110">
        <w:rPr>
          <w:rFonts w:asciiTheme="minorEastAsia" w:eastAsiaTheme="minorEastAsia" w:hAnsiTheme="minorEastAsia" w:hint="eastAsia"/>
        </w:rPr>
        <w:t>OJT</w:t>
      </w:r>
      <w:r w:rsidR="00CE58FE">
        <w:rPr>
          <w:rFonts w:asciiTheme="minorEastAsia" w:eastAsiaTheme="minorEastAsia" w:hAnsiTheme="minorEastAsia" w:hint="eastAsia"/>
        </w:rPr>
        <w:t>研修）のプログラムの実態やニーズを明らかにし、</w:t>
      </w:r>
      <w:r w:rsidR="00CE58FE" w:rsidRPr="00B35D25">
        <w:rPr>
          <w:rFonts w:asciiTheme="minorEastAsia" w:eastAsiaTheme="minorEastAsia" w:hAnsiTheme="minorEastAsia" w:hint="eastAsia"/>
        </w:rPr>
        <w:t>効果的な研修について検討する</w:t>
      </w:r>
      <w:r w:rsidR="00D369ED">
        <w:rPr>
          <w:rFonts w:asciiTheme="minorEastAsia" w:eastAsiaTheme="minorEastAsia" w:hAnsiTheme="minorEastAsia" w:hint="eastAsia"/>
        </w:rPr>
        <w:t>ことを目的とした</w:t>
      </w:r>
      <w:r w:rsidR="00CE58FE" w:rsidRPr="00B35D25">
        <w:rPr>
          <w:rFonts w:asciiTheme="minorEastAsia" w:eastAsiaTheme="minorEastAsia" w:hAnsiTheme="minorEastAsia" w:hint="eastAsia"/>
        </w:rPr>
        <w:t>。</w:t>
      </w:r>
      <w:r w:rsidR="00D369ED">
        <w:rPr>
          <w:rFonts w:asciiTheme="minorEastAsia" w:eastAsiaTheme="minorEastAsia" w:hAnsiTheme="minorEastAsia" w:hint="eastAsia"/>
        </w:rPr>
        <w:t>平成24年度は</w:t>
      </w:r>
      <w:r w:rsidR="00D369ED" w:rsidRPr="00C77914">
        <w:rPr>
          <w:rFonts w:asciiTheme="minorEastAsia" w:eastAsiaTheme="minorEastAsia" w:hAnsiTheme="minorEastAsia" w:cs="ＭＳ 明朝" w:hint="eastAsia"/>
          <w:kern w:val="0"/>
        </w:rPr>
        <w:t>大学院修士課程で2年間の教育を修了したプライマリケア領域の研修生、指導医、看護責任者</w:t>
      </w:r>
      <w:r w:rsidR="00D369ED">
        <w:rPr>
          <w:rFonts w:asciiTheme="minorEastAsia" w:eastAsiaTheme="minorEastAsia" w:hAnsiTheme="minorEastAsia" w:cs="ＭＳ 明朝" w:hint="eastAsia"/>
          <w:kern w:val="0"/>
        </w:rPr>
        <w:t>に、</w:t>
      </w:r>
      <w:r w:rsidR="00D369ED" w:rsidRPr="00C77914">
        <w:rPr>
          <w:rFonts w:asciiTheme="minorEastAsia" w:eastAsiaTheme="minorEastAsia" w:hAnsiTheme="minorEastAsia" w:cs="ＭＳ 明朝" w:hint="eastAsia"/>
          <w:kern w:val="0"/>
        </w:rPr>
        <w:t>実際</w:t>
      </w:r>
      <w:r w:rsidR="00D369ED">
        <w:rPr>
          <w:rFonts w:asciiTheme="minorEastAsia" w:eastAsiaTheme="minorEastAsia" w:hAnsiTheme="minorEastAsia" w:cs="ＭＳ 明朝" w:hint="eastAsia"/>
          <w:kern w:val="0"/>
        </w:rPr>
        <w:t>の</w:t>
      </w:r>
      <w:r w:rsidR="00D369ED" w:rsidRPr="00C77914">
        <w:rPr>
          <w:rFonts w:asciiTheme="minorEastAsia" w:eastAsiaTheme="minorEastAsia" w:hAnsiTheme="minorEastAsia" w:cs="ＭＳ 明朝" w:hint="eastAsia"/>
          <w:kern w:val="0"/>
        </w:rPr>
        <w:t>研修</w:t>
      </w:r>
      <w:r w:rsidR="00D369ED">
        <w:rPr>
          <w:rFonts w:asciiTheme="minorEastAsia" w:eastAsiaTheme="minorEastAsia" w:hAnsiTheme="minorEastAsia" w:cs="ＭＳ 明朝" w:hint="eastAsia"/>
          <w:kern w:val="0"/>
        </w:rPr>
        <w:t>方法や</w:t>
      </w:r>
      <w:r w:rsidR="00D369ED" w:rsidRPr="00C77914">
        <w:rPr>
          <w:rFonts w:asciiTheme="minorEastAsia" w:eastAsiaTheme="minorEastAsia" w:hAnsiTheme="minorEastAsia" w:cs="ＭＳ 明朝" w:hint="eastAsia"/>
          <w:kern w:val="0"/>
        </w:rPr>
        <w:t>望ましい研修あり方</w:t>
      </w:r>
      <w:r w:rsidR="00D369ED">
        <w:rPr>
          <w:rFonts w:asciiTheme="minorEastAsia" w:eastAsiaTheme="minorEastAsia" w:hAnsiTheme="minorEastAsia" w:cs="ＭＳ 明朝" w:hint="eastAsia"/>
          <w:kern w:val="0"/>
        </w:rPr>
        <w:t>などの</w:t>
      </w:r>
      <w:r w:rsidR="00B86331">
        <w:rPr>
          <w:rFonts w:asciiTheme="minorEastAsia" w:eastAsiaTheme="minorEastAsia" w:hAnsiTheme="minorEastAsia" w:cs="ＭＳ 明朝" w:hint="eastAsia"/>
          <w:kern w:val="0"/>
        </w:rPr>
        <w:t>意見</w:t>
      </w:r>
      <w:r w:rsidR="00D369ED">
        <w:rPr>
          <w:rFonts w:asciiTheme="minorEastAsia" w:eastAsiaTheme="minorEastAsia" w:hAnsiTheme="minorEastAsia" w:cs="ＭＳ 明朝" w:hint="eastAsia"/>
          <w:kern w:val="0"/>
        </w:rPr>
        <w:t>を面接調査で行い、質的に分析をした。平成25年度は、2年間の大学院教育を受けたプライマリ領域とクリティカル領域の</w:t>
      </w:r>
      <w:r w:rsidR="00CE58FE">
        <w:rPr>
          <w:rFonts w:asciiTheme="minorEastAsia" w:eastAsiaTheme="minorEastAsia" w:hAnsiTheme="minorEastAsia" w:cs="ＭＳ 明朝" w:hint="eastAsia"/>
          <w:kern w:val="0"/>
        </w:rPr>
        <w:t>全国の</w:t>
      </w:r>
      <w:r w:rsidR="00B86331" w:rsidRPr="00C77914">
        <w:rPr>
          <w:rFonts w:asciiTheme="minorEastAsia" w:eastAsiaTheme="minorEastAsia" w:hAnsiTheme="minorEastAsia" w:cs="ＭＳ 明朝" w:hint="eastAsia"/>
          <w:kern w:val="0"/>
        </w:rPr>
        <w:t>大学院修士課程</w:t>
      </w:r>
      <w:r w:rsidR="00B86331">
        <w:rPr>
          <w:rFonts w:asciiTheme="minorEastAsia" w:eastAsiaTheme="minorEastAsia" w:hAnsiTheme="minorEastAsia" w:cs="ＭＳ 明朝" w:hint="eastAsia"/>
          <w:kern w:val="0"/>
        </w:rPr>
        <w:t>の</w:t>
      </w:r>
      <w:r w:rsidR="00B86331">
        <w:rPr>
          <w:rFonts w:asciiTheme="minorEastAsia" w:eastAsiaTheme="minorEastAsia" w:hAnsiTheme="minorEastAsia" w:hint="eastAsia"/>
        </w:rPr>
        <w:t>修了生</w:t>
      </w:r>
      <w:r w:rsidR="00095E05" w:rsidRPr="00B35D25">
        <w:rPr>
          <w:rFonts w:asciiTheme="minorEastAsia" w:eastAsiaTheme="minorEastAsia" w:hAnsiTheme="minorEastAsia" w:hint="eastAsia"/>
        </w:rPr>
        <w:t>を対象とし、郵送法による自記式質問紙調査を行った。</w:t>
      </w:r>
      <w:r w:rsidR="00F6117A">
        <w:rPr>
          <w:rFonts w:asciiTheme="minorEastAsia" w:eastAsiaTheme="minorEastAsia" w:hAnsiTheme="minorEastAsia" w:hint="eastAsia"/>
        </w:rPr>
        <w:t>また、</w:t>
      </w:r>
      <w:r w:rsidR="00D369ED">
        <w:rPr>
          <w:rFonts w:asciiTheme="minorEastAsia" w:eastAsiaTheme="minorEastAsia" w:hAnsiTheme="minorEastAsia" w:hint="eastAsia"/>
        </w:rPr>
        <w:t>24年度、25年度ともに</w:t>
      </w:r>
      <w:r w:rsidR="003259CA">
        <w:rPr>
          <w:rFonts w:asciiTheme="minorEastAsia" w:eastAsiaTheme="minorEastAsia" w:hAnsiTheme="minorEastAsia" w:hint="eastAsia"/>
        </w:rPr>
        <w:t>患者関係、チーム医療、問題対応能力など6領域からなる態度・能力の自己評価指標により、6ヶ月ごとの自己評価をしてもらった。</w:t>
      </w:r>
      <w:r w:rsidR="00D369ED">
        <w:rPr>
          <w:rFonts w:asciiTheme="minorEastAsia" w:eastAsiaTheme="minorEastAsia" w:hAnsiTheme="minorEastAsia" w:hint="eastAsia"/>
        </w:rPr>
        <w:t>24年度</w:t>
      </w:r>
      <w:r w:rsidR="00D7074C">
        <w:rPr>
          <w:rFonts w:asciiTheme="minorEastAsia" w:eastAsiaTheme="minorEastAsia" w:hAnsiTheme="minorEastAsia" w:hint="eastAsia"/>
        </w:rPr>
        <w:t>の</w:t>
      </w:r>
      <w:r w:rsidR="00D369ED" w:rsidRPr="00C77914">
        <w:rPr>
          <w:rFonts w:asciiTheme="minorEastAsia" w:eastAsiaTheme="minorEastAsia" w:hAnsiTheme="minorEastAsia" w:cs="ＭＳ 明朝" w:hint="eastAsia"/>
          <w:kern w:val="0"/>
        </w:rPr>
        <w:t>調査結果から、</w:t>
      </w:r>
      <w:r w:rsidR="0046472B">
        <w:rPr>
          <w:rFonts w:asciiTheme="minorEastAsia" w:eastAsiaTheme="minorEastAsia" w:hAnsiTheme="minorEastAsia" w:hint="eastAsia"/>
        </w:rPr>
        <w:t>OJT</w:t>
      </w:r>
      <w:r w:rsidR="00D369ED" w:rsidRPr="00C77914">
        <w:rPr>
          <w:rFonts w:asciiTheme="minorEastAsia" w:eastAsiaTheme="minorEastAsia" w:hAnsiTheme="minorEastAsia" w:cs="ＭＳ 明朝" w:hint="eastAsia"/>
          <w:kern w:val="0"/>
        </w:rPr>
        <w:t>研修は最低1年間必要であることが示された。プライマリケア領域で活動するためには、多様な症例を通して臨床推論のトレーニングを重ねられるような実践的研修プログラムが必要である。そのため、総合診療部、救急部、また循環器系、呼吸器系の基本的ベースとなる診療科の研修が望ましい。</w:t>
      </w:r>
      <w:r w:rsidR="00D369ED">
        <w:rPr>
          <w:rFonts w:asciiTheme="minorEastAsia" w:eastAsiaTheme="minorEastAsia" w:hAnsiTheme="minorEastAsia" w:cs="ＭＳ 明朝" w:hint="eastAsia"/>
          <w:kern w:val="0"/>
        </w:rPr>
        <w:t>平成25年度</w:t>
      </w:r>
      <w:r w:rsidR="00D7074C">
        <w:rPr>
          <w:rFonts w:asciiTheme="minorEastAsia" w:eastAsiaTheme="minorEastAsia" w:hAnsiTheme="minorEastAsia" w:cs="ＭＳ 明朝" w:hint="eastAsia"/>
          <w:kern w:val="0"/>
        </w:rPr>
        <w:t>の</w:t>
      </w:r>
      <w:r w:rsidR="00D369ED">
        <w:rPr>
          <w:rFonts w:asciiTheme="minorEastAsia" w:eastAsiaTheme="minorEastAsia" w:hAnsiTheme="minorEastAsia" w:cs="ＭＳ 明朝" w:hint="eastAsia"/>
          <w:kern w:val="0"/>
        </w:rPr>
        <w:t>調査結果では</w:t>
      </w:r>
      <w:r w:rsidR="00D369ED">
        <w:rPr>
          <w:rFonts w:asciiTheme="minorEastAsia" w:eastAsiaTheme="minorEastAsia" w:hAnsiTheme="minorEastAsia" w:hint="eastAsia"/>
        </w:rPr>
        <w:t>、</w:t>
      </w:r>
      <w:r w:rsidR="00095E05" w:rsidRPr="00B35D25">
        <w:rPr>
          <w:rFonts w:asciiTheme="minorEastAsia" w:eastAsiaTheme="minorEastAsia" w:hAnsiTheme="minorEastAsia" w:hint="eastAsia"/>
        </w:rPr>
        <w:t>必要な</w:t>
      </w:r>
      <w:r w:rsidR="0046472B">
        <w:rPr>
          <w:rFonts w:asciiTheme="minorEastAsia" w:eastAsiaTheme="minorEastAsia" w:hAnsiTheme="minorEastAsia" w:hint="eastAsia"/>
        </w:rPr>
        <w:t>OJT</w:t>
      </w:r>
      <w:r w:rsidR="00095E05" w:rsidRPr="00B35D25">
        <w:rPr>
          <w:rFonts w:asciiTheme="minorEastAsia" w:eastAsiaTheme="minorEastAsia" w:hAnsiTheme="minorEastAsia" w:hint="eastAsia"/>
        </w:rPr>
        <w:t>研修期間の希望は2年間の回答が最も多</w:t>
      </w:r>
      <w:r w:rsidR="00D369ED">
        <w:rPr>
          <w:rFonts w:asciiTheme="minorEastAsia" w:eastAsiaTheme="minorEastAsia" w:hAnsiTheme="minorEastAsia" w:hint="eastAsia"/>
        </w:rPr>
        <w:t>く、</w:t>
      </w:r>
      <w:r w:rsidR="00095E05" w:rsidRPr="00B35D25">
        <w:rPr>
          <w:rFonts w:asciiTheme="minorEastAsia" w:eastAsiaTheme="minorEastAsia" w:hAnsiTheme="minorEastAsia" w:hint="eastAsia"/>
        </w:rPr>
        <w:t>研修部署は、プライマリケア領域では、呼吸器内科や循環器内科、総合診療部は経験、希望共に多</w:t>
      </w:r>
      <w:r w:rsidR="00716F3C">
        <w:rPr>
          <w:rFonts w:asciiTheme="minorEastAsia" w:eastAsiaTheme="minorEastAsia" w:hAnsiTheme="minorEastAsia" w:hint="eastAsia"/>
        </w:rPr>
        <w:t>く、</w:t>
      </w:r>
      <w:r w:rsidR="00095E05" w:rsidRPr="00B35D25">
        <w:rPr>
          <w:rFonts w:asciiTheme="minorEastAsia" w:eastAsiaTheme="minorEastAsia" w:hAnsiTheme="minorEastAsia" w:hint="eastAsia"/>
        </w:rPr>
        <w:t>救急部</w:t>
      </w:r>
      <w:r w:rsidR="00716F3C">
        <w:rPr>
          <w:rFonts w:asciiTheme="minorEastAsia" w:eastAsiaTheme="minorEastAsia" w:hAnsiTheme="minorEastAsia" w:hint="eastAsia"/>
        </w:rPr>
        <w:t>で</w:t>
      </w:r>
      <w:r w:rsidR="00D369ED">
        <w:rPr>
          <w:rFonts w:asciiTheme="minorEastAsia" w:eastAsiaTheme="minorEastAsia" w:hAnsiTheme="minorEastAsia" w:hint="eastAsia"/>
        </w:rPr>
        <w:t>は</w:t>
      </w:r>
      <w:r w:rsidR="00B86331">
        <w:rPr>
          <w:rFonts w:asciiTheme="minorEastAsia" w:eastAsiaTheme="minorEastAsia" w:hAnsiTheme="minorEastAsia" w:hint="eastAsia"/>
        </w:rPr>
        <w:t>経験者は1名と少ないが</w:t>
      </w:r>
      <w:r w:rsidR="00095E05" w:rsidRPr="00B35D25">
        <w:rPr>
          <w:rFonts w:asciiTheme="minorEastAsia" w:eastAsiaTheme="minorEastAsia" w:hAnsiTheme="minorEastAsia" w:hint="eastAsia"/>
        </w:rPr>
        <w:t>希望者</w:t>
      </w:r>
      <w:r w:rsidR="00B86331">
        <w:rPr>
          <w:rFonts w:asciiTheme="minorEastAsia" w:eastAsiaTheme="minorEastAsia" w:hAnsiTheme="minorEastAsia" w:hint="eastAsia"/>
        </w:rPr>
        <w:t>が</w:t>
      </w:r>
      <w:r w:rsidR="00716F3C">
        <w:rPr>
          <w:rFonts w:asciiTheme="minorEastAsia" w:eastAsiaTheme="minorEastAsia" w:hAnsiTheme="minorEastAsia" w:hint="eastAsia"/>
        </w:rPr>
        <w:t>多かった。</w:t>
      </w:r>
      <w:r w:rsidR="00095E05" w:rsidRPr="00B35D25">
        <w:rPr>
          <w:rFonts w:asciiTheme="minorEastAsia" w:eastAsiaTheme="minorEastAsia" w:hAnsiTheme="minorEastAsia" w:hint="eastAsia"/>
        </w:rPr>
        <w:t>クリティカルケア領域では救急部が</w:t>
      </w:r>
      <w:r w:rsidR="00F6117A">
        <w:rPr>
          <w:rFonts w:asciiTheme="minorEastAsia" w:eastAsiaTheme="minorEastAsia" w:hAnsiTheme="minorEastAsia" w:hint="eastAsia"/>
        </w:rPr>
        <w:t>経験</w:t>
      </w:r>
      <w:r w:rsidR="00095E05" w:rsidRPr="00B35D25">
        <w:rPr>
          <w:rFonts w:asciiTheme="minorEastAsia" w:eastAsiaTheme="minorEastAsia" w:hAnsiTheme="minorEastAsia" w:hint="eastAsia"/>
        </w:rPr>
        <w:t>、希望ともに高かった。</w:t>
      </w:r>
      <w:r w:rsidR="0046472B">
        <w:rPr>
          <w:rFonts w:asciiTheme="minorEastAsia" w:eastAsiaTheme="minorEastAsia" w:hAnsiTheme="minorEastAsia" w:hint="eastAsia"/>
        </w:rPr>
        <w:t>OJT</w:t>
      </w:r>
      <w:r w:rsidR="00095E05" w:rsidRPr="00B35D25">
        <w:rPr>
          <w:rFonts w:asciiTheme="minorEastAsia" w:eastAsiaTheme="minorEastAsia" w:hAnsiTheme="minorEastAsia" w:hint="eastAsia"/>
        </w:rPr>
        <w:t>研修で不足していると感じているものは画像</w:t>
      </w:r>
      <w:r w:rsidR="00BD2E2A">
        <w:rPr>
          <w:rFonts w:asciiTheme="minorEastAsia" w:eastAsiaTheme="minorEastAsia" w:hAnsiTheme="minorEastAsia" w:hint="eastAsia"/>
        </w:rPr>
        <w:t>の初期評価</w:t>
      </w:r>
      <w:r w:rsidR="00095E05" w:rsidRPr="00B35D25">
        <w:rPr>
          <w:rFonts w:asciiTheme="minorEastAsia" w:eastAsiaTheme="minorEastAsia" w:hAnsiTheme="minorEastAsia" w:hint="eastAsia"/>
        </w:rPr>
        <w:t>、薬理学</w:t>
      </w:r>
      <w:r w:rsidR="00DC338E">
        <w:rPr>
          <w:rFonts w:asciiTheme="minorEastAsia" w:eastAsiaTheme="minorEastAsia" w:hAnsiTheme="minorEastAsia" w:hint="eastAsia"/>
        </w:rPr>
        <w:t>、臨床推論</w:t>
      </w:r>
      <w:r w:rsidR="00D756CA">
        <w:rPr>
          <w:rFonts w:asciiTheme="minorEastAsia" w:eastAsiaTheme="minorEastAsia" w:hAnsiTheme="minorEastAsia" w:hint="eastAsia"/>
        </w:rPr>
        <w:t>のトレーニング</w:t>
      </w:r>
      <w:r w:rsidR="00095E05" w:rsidRPr="00B35D25">
        <w:rPr>
          <w:rFonts w:asciiTheme="minorEastAsia" w:eastAsiaTheme="minorEastAsia" w:hAnsiTheme="minorEastAsia" w:hint="eastAsia"/>
        </w:rPr>
        <w:t>の意見が多</w:t>
      </w:r>
      <w:r w:rsidR="00716F3C">
        <w:rPr>
          <w:rFonts w:asciiTheme="minorEastAsia" w:eastAsiaTheme="minorEastAsia" w:hAnsiTheme="minorEastAsia" w:hint="eastAsia"/>
        </w:rPr>
        <w:t>かった。</w:t>
      </w:r>
      <w:r w:rsidR="003259CA">
        <w:rPr>
          <w:rFonts w:asciiTheme="minorEastAsia" w:eastAsiaTheme="minorEastAsia" w:hAnsiTheme="minorEastAsia" w:hint="eastAsia"/>
        </w:rPr>
        <w:t>プライマリケア領域、クリティカルケア領域において、態度・能力評価の有意差は認められなかった。</w:t>
      </w:r>
      <w:r w:rsidR="004A4722">
        <w:rPr>
          <w:rFonts w:asciiTheme="minorEastAsia" w:eastAsiaTheme="minorEastAsia" w:hAnsiTheme="minorEastAsia" w:hint="eastAsia"/>
        </w:rPr>
        <w:t>また総合診療部および救急部の経験の有無と1年後の態度・能力評価では、有意差はなかった。</w:t>
      </w:r>
    </w:p>
    <w:p w:rsidR="00F6117A" w:rsidRDefault="00F6117A" w:rsidP="00B35D25">
      <w:pPr>
        <w:rPr>
          <w:rFonts w:asciiTheme="minorEastAsia" w:eastAsiaTheme="minorEastAsia" w:hAnsiTheme="minorEastAsia"/>
        </w:rPr>
      </w:pPr>
    </w:p>
    <w:p w:rsidR="00D7074C" w:rsidRDefault="00D7074C" w:rsidP="00B35D25">
      <w:pPr>
        <w:rPr>
          <w:rFonts w:asciiTheme="minorEastAsia" w:eastAsiaTheme="minorEastAsia" w:hAnsiTheme="minorEastAsia"/>
        </w:rPr>
      </w:pPr>
    </w:p>
    <w:p w:rsidR="00D82895" w:rsidRDefault="00D82895" w:rsidP="00B35D25">
      <w:pPr>
        <w:rPr>
          <w:rFonts w:asciiTheme="minorEastAsia" w:eastAsiaTheme="minorEastAsia" w:hAnsiTheme="minorEastAsia"/>
        </w:rPr>
      </w:pPr>
    </w:p>
    <w:p w:rsidR="00F1642F" w:rsidRDefault="00F1642F" w:rsidP="00B35D25">
      <w:pPr>
        <w:overflowPunct w:val="0"/>
        <w:textAlignment w:val="baseline"/>
        <w:rPr>
          <w:rFonts w:asciiTheme="minorEastAsia" w:eastAsiaTheme="minorEastAsia" w:hAnsiTheme="minorEastAsia" w:cs="ＭＳ 明朝"/>
          <w:kern w:val="0"/>
        </w:rPr>
        <w:sectPr w:rsidR="00F1642F" w:rsidSect="00F32B9E">
          <w:footerReference w:type="default" r:id="rId8"/>
          <w:pgSz w:w="11906" w:h="16838"/>
          <w:pgMar w:top="1985" w:right="1416" w:bottom="1418" w:left="1701" w:header="851" w:footer="992" w:gutter="0"/>
          <w:cols w:space="425"/>
          <w:docGrid w:type="lines" w:linePitch="360"/>
        </w:sectPr>
      </w:pPr>
    </w:p>
    <w:p w:rsidR="00996CBF" w:rsidRPr="00B35D25" w:rsidRDefault="00996CBF" w:rsidP="00B35D25">
      <w:pPr>
        <w:overflowPunct w:val="0"/>
        <w:textAlignment w:val="baseline"/>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lastRenderedPageBreak/>
        <w:t>Ａ.　研究目的</w:t>
      </w:r>
    </w:p>
    <w:p w:rsidR="00716F3C" w:rsidRPr="00C77914" w:rsidRDefault="00716F3C" w:rsidP="0046472B">
      <w:pPr>
        <w:overflowPunct w:val="0"/>
        <w:ind w:firstLineChars="100" w:firstLine="210"/>
        <w:textAlignment w:val="baseline"/>
        <w:rPr>
          <w:rFonts w:asciiTheme="minorEastAsia" w:eastAsiaTheme="minorEastAsia" w:hAnsiTheme="minorEastAsia" w:cs="Arial"/>
          <w:bCs/>
        </w:rPr>
      </w:pPr>
      <w:r w:rsidRPr="00C77914">
        <w:rPr>
          <w:rFonts w:asciiTheme="minorEastAsia" w:eastAsiaTheme="minorEastAsia" w:hAnsiTheme="minorEastAsia" w:cs="ＭＳ 明朝" w:hint="eastAsia"/>
          <w:kern w:val="0"/>
        </w:rPr>
        <w:t>厚生労働省は</w:t>
      </w:r>
      <w:r w:rsidRPr="00C77914">
        <w:rPr>
          <w:rStyle w:val="grsslicetext1"/>
          <w:rFonts w:asciiTheme="minorEastAsia" w:eastAsiaTheme="minorEastAsia" w:hAnsiTheme="minorEastAsia" w:cs="Arial"/>
          <w:bCs/>
          <w:color w:val="auto"/>
        </w:rPr>
        <w:t>平成23年度特定看護師（仮称）業務試行事業</w:t>
      </w:r>
      <w:r w:rsidR="0046472B" w:rsidRPr="0046472B">
        <w:rPr>
          <w:rStyle w:val="grsslicetext1"/>
          <w:rFonts w:asciiTheme="minorEastAsia" w:eastAsiaTheme="minorEastAsia" w:hAnsiTheme="minorEastAsia" w:cs="Arial" w:hint="eastAsia"/>
          <w:bCs/>
          <w:color w:val="auto"/>
          <w:vertAlign w:val="superscript"/>
        </w:rPr>
        <w:t>1)</w:t>
      </w:r>
      <w:r w:rsidRPr="00C77914">
        <w:rPr>
          <w:rStyle w:val="grsslicetext1"/>
          <w:rFonts w:asciiTheme="minorEastAsia" w:eastAsiaTheme="minorEastAsia" w:hAnsiTheme="minorEastAsia" w:cs="Arial"/>
          <w:bCs/>
          <w:color w:val="auto"/>
        </w:rPr>
        <w:t>、平成24年度看護師特定行為・業務試行事業</w:t>
      </w:r>
      <w:r w:rsidR="0046472B" w:rsidRPr="0046472B">
        <w:rPr>
          <w:rStyle w:val="grsslicetext1"/>
          <w:rFonts w:asciiTheme="minorEastAsia" w:eastAsiaTheme="minorEastAsia" w:hAnsiTheme="minorEastAsia" w:cs="Arial" w:hint="eastAsia"/>
          <w:bCs/>
          <w:color w:val="auto"/>
          <w:vertAlign w:val="superscript"/>
        </w:rPr>
        <w:t>2)</w:t>
      </w:r>
      <w:r w:rsidRPr="00C77914">
        <w:rPr>
          <w:rStyle w:val="grsslicetext1"/>
          <w:rFonts w:asciiTheme="minorEastAsia" w:eastAsiaTheme="minorEastAsia" w:hAnsiTheme="minorEastAsia" w:cs="Arial"/>
          <w:bCs/>
          <w:color w:val="auto"/>
        </w:rPr>
        <w:t>を実施し、</w:t>
      </w:r>
      <w:r w:rsidRPr="00C77914">
        <w:rPr>
          <w:rStyle w:val="grsslicetext1"/>
          <w:rFonts w:asciiTheme="minorEastAsia" w:eastAsiaTheme="minorEastAsia" w:hAnsiTheme="minorEastAsia" w:cs="Arial" w:hint="eastAsia"/>
          <w:bCs/>
          <w:color w:val="auto"/>
        </w:rPr>
        <w:t>養成調査試行事業で研修を修了した看護師（以下、研修生）が</w:t>
      </w:r>
      <w:r w:rsidRPr="00C77914">
        <w:rPr>
          <w:rStyle w:val="grsslicetext1"/>
          <w:rFonts w:asciiTheme="minorEastAsia" w:eastAsiaTheme="minorEastAsia" w:hAnsiTheme="minorEastAsia" w:cs="Arial"/>
          <w:bCs/>
          <w:color w:val="auto"/>
        </w:rPr>
        <w:t>医師の包括指示のもとに</w:t>
      </w:r>
      <w:r w:rsidR="00D35358">
        <w:rPr>
          <w:rStyle w:val="grsslicetext1"/>
          <w:rFonts w:asciiTheme="minorEastAsia" w:eastAsiaTheme="minorEastAsia" w:hAnsiTheme="minorEastAsia" w:cs="Arial"/>
          <w:bCs/>
          <w:color w:val="auto"/>
        </w:rPr>
        <w:t>高度な臨床実践を必要とする行為</w:t>
      </w:r>
      <w:r w:rsidRPr="00C77914">
        <w:rPr>
          <w:rStyle w:val="grsslicetext1"/>
          <w:rFonts w:asciiTheme="minorEastAsia" w:eastAsiaTheme="minorEastAsia" w:hAnsiTheme="minorEastAsia" w:cs="Arial"/>
          <w:bCs/>
          <w:color w:val="auto"/>
        </w:rPr>
        <w:t>を実施</w:t>
      </w:r>
      <w:r w:rsidRPr="00C77914">
        <w:rPr>
          <w:rStyle w:val="grsslicetext1"/>
          <w:rFonts w:asciiTheme="minorEastAsia" w:eastAsiaTheme="minorEastAsia" w:hAnsiTheme="minorEastAsia" w:cs="Arial" w:hint="eastAsia"/>
          <w:bCs/>
          <w:color w:val="auto"/>
        </w:rPr>
        <w:t>する試みを</w:t>
      </w:r>
      <w:r w:rsidR="00213D45">
        <w:rPr>
          <w:rStyle w:val="grsslicetext1"/>
          <w:rFonts w:asciiTheme="minorEastAsia" w:eastAsiaTheme="minorEastAsia" w:hAnsiTheme="minorEastAsia" w:cs="Arial" w:hint="eastAsia"/>
          <w:bCs/>
          <w:color w:val="auto"/>
        </w:rPr>
        <w:t>行った</w:t>
      </w:r>
      <w:r w:rsidRPr="00C77914">
        <w:rPr>
          <w:rStyle w:val="grsslicetext1"/>
          <w:rFonts w:asciiTheme="minorEastAsia" w:eastAsiaTheme="minorEastAsia" w:hAnsiTheme="minorEastAsia" w:cs="Arial"/>
          <w:bCs/>
          <w:color w:val="auto"/>
        </w:rPr>
        <w:t>。</w:t>
      </w:r>
      <w:r w:rsidRPr="00C77914">
        <w:rPr>
          <w:rFonts w:asciiTheme="minorEastAsia" w:eastAsiaTheme="minorEastAsia" w:hAnsiTheme="minorEastAsia" w:cs="ＭＳ 明朝" w:hint="eastAsia"/>
          <w:kern w:val="0"/>
        </w:rPr>
        <w:t>業務試行事業の主な目的は、安全管理体制のもと</w:t>
      </w:r>
      <w:r w:rsidR="00D35358">
        <w:rPr>
          <w:rFonts w:asciiTheme="minorEastAsia" w:eastAsiaTheme="minorEastAsia" w:hAnsiTheme="minorEastAsia" w:cs="ＭＳ 明朝" w:hint="eastAsia"/>
          <w:kern w:val="0"/>
        </w:rPr>
        <w:t>高度な臨床実践を必要とする行為</w:t>
      </w:r>
      <w:r w:rsidRPr="00C77914">
        <w:rPr>
          <w:rFonts w:asciiTheme="minorEastAsia" w:eastAsiaTheme="minorEastAsia" w:hAnsiTheme="minorEastAsia" w:cs="ＭＳ 明朝" w:hint="eastAsia"/>
          <w:kern w:val="0"/>
        </w:rPr>
        <w:t>を安全に実施し、研修生の能力を評価</w:t>
      </w:r>
      <w:r w:rsidR="00213D45">
        <w:rPr>
          <w:rFonts w:asciiTheme="minorEastAsia" w:eastAsiaTheme="minorEastAsia" w:hAnsiTheme="minorEastAsia" w:cs="ＭＳ 明朝" w:hint="eastAsia"/>
          <w:kern w:val="0"/>
        </w:rPr>
        <w:t>するものであったが、</w:t>
      </w:r>
      <w:r w:rsidRPr="00C77914">
        <w:rPr>
          <w:rFonts w:asciiTheme="minorEastAsia" w:eastAsiaTheme="minorEastAsia" w:hAnsiTheme="minorEastAsia" w:cs="ＭＳ 明朝" w:hint="eastAsia"/>
          <w:kern w:val="0"/>
        </w:rPr>
        <w:t>もう1つ、研修としての意味をもち、医師の指導を継続的に受ける貴重な機会にもなったことは事実である。</w:t>
      </w:r>
    </w:p>
    <w:p w:rsidR="00716F3C" w:rsidRDefault="00D35358" w:rsidP="00716F3C">
      <w:pPr>
        <w:ind w:firstLineChars="100" w:firstLine="210"/>
        <w:rPr>
          <w:rFonts w:asciiTheme="minorEastAsia" w:eastAsiaTheme="minorEastAsia" w:hAnsiTheme="minorEastAsia" w:cs="ＭＳ 明朝"/>
          <w:kern w:val="0"/>
        </w:rPr>
      </w:pPr>
      <w:r>
        <w:rPr>
          <w:rFonts w:asciiTheme="minorEastAsia" w:eastAsiaTheme="minorEastAsia" w:hAnsiTheme="minorEastAsia" w:cs="ＭＳ 明朝" w:hint="eastAsia"/>
          <w:kern w:val="0"/>
        </w:rPr>
        <w:t>臨床現場における研修は、一定の</w:t>
      </w:r>
      <w:r w:rsidR="00716F3C" w:rsidRPr="00C77914">
        <w:rPr>
          <w:rFonts w:asciiTheme="minorEastAsia" w:eastAsiaTheme="minorEastAsia" w:hAnsiTheme="minorEastAsia" w:cs="ＭＳ 明朝" w:hint="eastAsia"/>
          <w:kern w:val="0"/>
        </w:rPr>
        <w:t>行為を実施する際の安全の担保、質向上、実践能力の基礎を形成するためには非常に重要である。試行事業において、医師と研修生がどのような能力を目指し、その能力をどのように獲得し、そのためにどのような研修のあり方が望ましいのか、そのエビデンスを示すことも必要である。</w:t>
      </w:r>
      <w:r w:rsidR="00716F3C">
        <w:rPr>
          <w:rFonts w:asciiTheme="minorEastAsia" w:eastAsiaTheme="minorEastAsia" w:hAnsiTheme="minorEastAsia" w:cs="ＭＳ 明朝" w:hint="eastAsia"/>
          <w:kern w:val="0"/>
        </w:rPr>
        <w:t>しかし、</w:t>
      </w:r>
      <w:r w:rsidR="00716F3C" w:rsidRPr="00B35D25">
        <w:rPr>
          <w:rFonts w:asciiTheme="minorEastAsia" w:eastAsiaTheme="minorEastAsia" w:hAnsiTheme="minorEastAsia" w:hint="eastAsia"/>
        </w:rPr>
        <w:t>看護師特定行為・業務試行事業</w:t>
      </w:r>
      <w:r w:rsidR="00716F3C">
        <w:rPr>
          <w:rFonts w:asciiTheme="minorEastAsia" w:eastAsiaTheme="minorEastAsia" w:hAnsiTheme="minorEastAsia" w:hint="eastAsia"/>
        </w:rPr>
        <w:t>では、</w:t>
      </w:r>
      <w:r w:rsidR="00716F3C" w:rsidRPr="00B35D25">
        <w:rPr>
          <w:rFonts w:asciiTheme="minorEastAsia" w:eastAsiaTheme="minorEastAsia" w:hAnsiTheme="minorEastAsia" w:hint="eastAsia"/>
        </w:rPr>
        <w:t>研修内容</w:t>
      </w:r>
      <w:r w:rsidR="00716F3C">
        <w:rPr>
          <w:rFonts w:asciiTheme="minorEastAsia" w:eastAsiaTheme="minorEastAsia" w:hAnsiTheme="minorEastAsia" w:hint="eastAsia"/>
        </w:rPr>
        <w:t>や研修方法</w:t>
      </w:r>
      <w:r w:rsidR="00716F3C" w:rsidRPr="00B35D25">
        <w:rPr>
          <w:rFonts w:asciiTheme="minorEastAsia" w:eastAsiaTheme="minorEastAsia" w:hAnsiTheme="minorEastAsia" w:hint="eastAsia"/>
        </w:rPr>
        <w:t>は各施設に委ねられて</w:t>
      </w:r>
      <w:r w:rsidR="00716F3C" w:rsidRPr="00E227A2">
        <w:rPr>
          <w:rFonts w:asciiTheme="minorEastAsia" w:eastAsiaTheme="minorEastAsia" w:hAnsiTheme="minorEastAsia" w:hint="eastAsia"/>
        </w:rPr>
        <w:t>いる</w:t>
      </w:r>
      <w:r w:rsidR="006C7E71" w:rsidRPr="00E227A2">
        <w:rPr>
          <w:rFonts w:asciiTheme="minorEastAsia" w:eastAsiaTheme="minorEastAsia" w:hAnsiTheme="minorEastAsia" w:hint="eastAsia"/>
          <w:vertAlign w:val="superscript"/>
        </w:rPr>
        <w:t>3)</w:t>
      </w:r>
      <w:r w:rsidR="00716F3C" w:rsidRPr="00E227A2">
        <w:rPr>
          <w:rFonts w:asciiTheme="minorEastAsia" w:eastAsiaTheme="minorEastAsia" w:hAnsiTheme="minorEastAsia" w:hint="eastAsia"/>
        </w:rPr>
        <w:t>。研</w:t>
      </w:r>
      <w:r w:rsidR="00716F3C">
        <w:rPr>
          <w:rFonts w:asciiTheme="minorEastAsia" w:eastAsiaTheme="minorEastAsia" w:hAnsiTheme="minorEastAsia" w:hint="eastAsia"/>
        </w:rPr>
        <w:t>修生</w:t>
      </w:r>
      <w:r w:rsidR="00716F3C" w:rsidRPr="00B35D25">
        <w:rPr>
          <w:rFonts w:asciiTheme="minorEastAsia" w:eastAsiaTheme="minorEastAsia" w:hAnsiTheme="minorEastAsia" w:hint="eastAsia"/>
        </w:rPr>
        <w:t>の活動の効果や能力は個人および指導医の努力によるものといっても過言ではない。</w:t>
      </w:r>
    </w:p>
    <w:p w:rsidR="00716F3C" w:rsidRPr="00C77914" w:rsidRDefault="00716F3C" w:rsidP="00716F3C">
      <w:pPr>
        <w:ind w:firstLineChars="100" w:firstLine="210"/>
        <w:rPr>
          <w:rFonts w:asciiTheme="minorEastAsia" w:eastAsiaTheme="minorEastAsia" w:hAnsiTheme="minorEastAsia" w:cs="ＭＳ 明朝"/>
          <w:kern w:val="0"/>
        </w:rPr>
      </w:pPr>
      <w:r w:rsidRPr="00C77914">
        <w:rPr>
          <w:rFonts w:asciiTheme="minorEastAsia" w:eastAsiaTheme="minorEastAsia" w:hAnsiTheme="minorEastAsia" w:hint="eastAsia"/>
        </w:rPr>
        <w:t>看護師の高度な臨床実践能力修得・維持・向上のための研修のあり方を検討するため、</w:t>
      </w:r>
      <w:r w:rsidRPr="00C77914">
        <w:rPr>
          <w:rFonts w:asciiTheme="minorEastAsia" w:eastAsiaTheme="minorEastAsia" w:hAnsiTheme="minorEastAsia" w:cs="ＭＳ 明朝" w:hint="eastAsia"/>
          <w:kern w:val="0"/>
        </w:rPr>
        <w:t>On the job training（以下、OJT</w:t>
      </w:r>
      <w:r w:rsidR="00524C0E">
        <w:rPr>
          <w:rFonts w:asciiTheme="minorEastAsia" w:eastAsiaTheme="minorEastAsia" w:hAnsiTheme="minorEastAsia" w:cs="ＭＳ 明朝" w:hint="eastAsia"/>
          <w:kern w:val="0"/>
        </w:rPr>
        <w:t>研修</w:t>
      </w:r>
      <w:r w:rsidRPr="00C77914">
        <w:rPr>
          <w:rFonts w:asciiTheme="minorEastAsia" w:eastAsiaTheme="minorEastAsia" w:hAnsiTheme="minorEastAsia" w:cs="ＭＳ 明朝" w:hint="eastAsia"/>
          <w:kern w:val="0"/>
        </w:rPr>
        <w:t>）における医行為の実施状況、必要な能力の到達度、また実際に実施している研修生や指導医、看護責任者の意識調査を行い、望ましいと考える研修あり方の提案の基礎資料とする。</w:t>
      </w:r>
    </w:p>
    <w:p w:rsidR="00716F3C" w:rsidRPr="00716F3C" w:rsidRDefault="00716F3C" w:rsidP="00C76C94">
      <w:pPr>
        <w:rPr>
          <w:rFonts w:asciiTheme="minorEastAsia" w:eastAsiaTheme="minorEastAsia" w:hAnsiTheme="minorEastAsia"/>
        </w:rPr>
      </w:pPr>
    </w:p>
    <w:p w:rsidR="001B671D" w:rsidRDefault="002C313D" w:rsidP="00B35D25">
      <w:pPr>
        <w:rPr>
          <w:rFonts w:asciiTheme="minorEastAsia" w:eastAsiaTheme="minorEastAsia" w:hAnsiTheme="minorEastAsia"/>
        </w:rPr>
      </w:pPr>
      <w:r w:rsidRPr="00B35D25">
        <w:rPr>
          <w:rFonts w:asciiTheme="minorEastAsia" w:eastAsiaTheme="minorEastAsia" w:hAnsiTheme="minorEastAsia" w:hint="eastAsia"/>
        </w:rPr>
        <w:t>Ｂ.　研究方法</w:t>
      </w:r>
    </w:p>
    <w:p w:rsidR="00716F3C" w:rsidRDefault="001F152A" w:rsidP="00B35D25">
      <w:pPr>
        <w:rPr>
          <w:rFonts w:asciiTheme="minorEastAsia" w:eastAsiaTheme="minorEastAsia" w:hAnsiTheme="minorEastAsia"/>
        </w:rPr>
      </w:pPr>
      <w:r>
        <w:rPr>
          <w:rFonts w:asciiTheme="minorEastAsia" w:eastAsiaTheme="minorEastAsia" w:hAnsiTheme="minorEastAsia" w:hint="eastAsia"/>
        </w:rPr>
        <w:t>１</w:t>
      </w:r>
      <w:r w:rsidR="00C76C94">
        <w:rPr>
          <w:rFonts w:asciiTheme="minorEastAsia" w:eastAsiaTheme="minorEastAsia" w:hAnsiTheme="minorEastAsia" w:hint="eastAsia"/>
        </w:rPr>
        <w:t xml:space="preserve">.　</w:t>
      </w:r>
      <w:r w:rsidR="00716F3C">
        <w:rPr>
          <w:rFonts w:asciiTheme="minorEastAsia" w:eastAsiaTheme="minorEastAsia" w:hAnsiTheme="minorEastAsia" w:hint="eastAsia"/>
        </w:rPr>
        <w:t>平成24年度調査</w:t>
      </w:r>
    </w:p>
    <w:p w:rsidR="001F152A" w:rsidRPr="001F152A" w:rsidRDefault="001F152A" w:rsidP="001F152A">
      <w:pPr>
        <w:ind w:left="210" w:hangingChars="100" w:hanging="210"/>
        <w:rPr>
          <w:rFonts w:asciiTheme="minorEastAsia" w:eastAsiaTheme="minorEastAsia" w:hAnsiTheme="minorEastAsia"/>
        </w:rPr>
      </w:pPr>
      <w:r>
        <w:rPr>
          <w:rFonts w:asciiTheme="minorEastAsia" w:eastAsiaTheme="minorEastAsia" w:hAnsiTheme="minorEastAsia" w:hint="eastAsia"/>
        </w:rPr>
        <w:t>１）</w:t>
      </w:r>
      <w:r w:rsidR="00524C0E">
        <w:rPr>
          <w:rFonts w:asciiTheme="minorEastAsia" w:eastAsiaTheme="minorEastAsia" w:hAnsiTheme="minorEastAsia" w:hint="eastAsia"/>
        </w:rPr>
        <w:t>OJT研修</w:t>
      </w:r>
      <w:r w:rsidRPr="00C77914">
        <w:rPr>
          <w:rFonts w:asciiTheme="minorEastAsia" w:eastAsiaTheme="minorEastAsia" w:hAnsiTheme="minorEastAsia" w:hint="eastAsia"/>
        </w:rPr>
        <w:t>プログラムの実態調査と実施している研修に対する</w:t>
      </w:r>
      <w:r w:rsidRPr="00C77914">
        <w:rPr>
          <w:rFonts w:asciiTheme="minorEastAsia" w:eastAsiaTheme="minorEastAsia" w:hAnsiTheme="minorEastAsia" w:cs="ＭＳ 明朝" w:hint="eastAsia"/>
          <w:kern w:val="0"/>
        </w:rPr>
        <w:t>研修生や指導医、看護</w:t>
      </w:r>
      <w:r w:rsidRPr="00C77914">
        <w:rPr>
          <w:rFonts w:asciiTheme="minorEastAsia" w:eastAsiaTheme="minorEastAsia" w:hAnsiTheme="minorEastAsia" w:cs="ＭＳ 明朝" w:hint="eastAsia"/>
          <w:kern w:val="0"/>
        </w:rPr>
        <w:lastRenderedPageBreak/>
        <w:t>責任者の意識調査</w:t>
      </w:r>
    </w:p>
    <w:p w:rsidR="00716F3C" w:rsidRPr="00C77914" w:rsidRDefault="00C76C94" w:rsidP="00716F3C">
      <w:pPr>
        <w:rPr>
          <w:rFonts w:asciiTheme="minorEastAsia" w:eastAsiaTheme="minorEastAsia" w:hAnsiTheme="minorEastAsia"/>
        </w:rPr>
      </w:pPr>
      <w:r>
        <w:rPr>
          <w:rFonts w:ascii="Times New Roman" w:hAnsi="Times New Roman" w:cs="ＭＳ 明朝" w:hint="eastAsia"/>
          <w:kern w:val="0"/>
        </w:rPr>
        <w:t>（１）</w:t>
      </w:r>
      <w:r w:rsidR="00716F3C" w:rsidRPr="00C77914">
        <w:rPr>
          <w:rFonts w:asciiTheme="minorEastAsia" w:eastAsiaTheme="minorEastAsia" w:hAnsiTheme="minorEastAsia" w:hint="eastAsia"/>
        </w:rPr>
        <w:t>対象：プライマリケア領域の研修生4名、指導医4名、看護責任者3名</w:t>
      </w:r>
    </w:p>
    <w:p w:rsidR="00716F3C" w:rsidRPr="00C77914" w:rsidRDefault="00C76C94" w:rsidP="00716F3C">
      <w:pPr>
        <w:rPr>
          <w:rFonts w:asciiTheme="minorEastAsia" w:eastAsiaTheme="minorEastAsia" w:hAnsiTheme="minorEastAsia"/>
        </w:rPr>
      </w:pPr>
      <w:r>
        <w:rPr>
          <w:rFonts w:ascii="Times New Roman" w:hAnsi="Times New Roman" w:cs="ＭＳ 明朝" w:hint="eastAsia"/>
          <w:kern w:val="0"/>
        </w:rPr>
        <w:t>（２）</w:t>
      </w:r>
      <w:r w:rsidR="00716F3C">
        <w:rPr>
          <w:rFonts w:asciiTheme="minorEastAsia" w:eastAsiaTheme="minorEastAsia" w:hAnsiTheme="minorEastAsia" w:hint="eastAsia"/>
        </w:rPr>
        <w:t>調査</w:t>
      </w:r>
      <w:r w:rsidR="00716F3C" w:rsidRPr="00C77914">
        <w:rPr>
          <w:rFonts w:asciiTheme="minorEastAsia" w:eastAsiaTheme="minorEastAsia" w:hAnsiTheme="minorEastAsia" w:hint="eastAsia"/>
        </w:rPr>
        <w:t>期間：平成24年10月～平成25年3月</w:t>
      </w:r>
    </w:p>
    <w:p w:rsidR="00716F3C" w:rsidRPr="00C77914" w:rsidRDefault="00C76C94" w:rsidP="00716F3C">
      <w:pPr>
        <w:ind w:left="210" w:hangingChars="100" w:hanging="210"/>
        <w:rPr>
          <w:rFonts w:asciiTheme="minorEastAsia" w:eastAsiaTheme="minorEastAsia" w:hAnsiTheme="minorEastAsia"/>
        </w:rPr>
      </w:pPr>
      <w:r>
        <w:rPr>
          <w:rFonts w:ascii="Times New Roman" w:hAnsi="Times New Roman" w:cs="ＭＳ 明朝" w:hint="eastAsia"/>
          <w:kern w:val="0"/>
        </w:rPr>
        <w:t>（３）</w:t>
      </w:r>
      <w:r w:rsidR="00716F3C" w:rsidRPr="00C77914">
        <w:rPr>
          <w:rFonts w:asciiTheme="minorEastAsia" w:eastAsiaTheme="minorEastAsia" w:hAnsiTheme="minorEastAsia" w:hint="eastAsia"/>
        </w:rPr>
        <w:t>方法：半構成的面接法とし、インタビューガイドを参考に、研究協力者４名がそれぞれ分担し、対象者1名につき1回、60分～90分程度の面接を個別に行った。文脈を読み取る質的調査でなく、内容分析するため、メモをとった。インビューガイドに従って、直ちにインタビュー内容の事実を記載した。</w:t>
      </w:r>
    </w:p>
    <w:p w:rsidR="00716F3C" w:rsidRPr="00C77914" w:rsidRDefault="00C76C94" w:rsidP="00C76C94">
      <w:pPr>
        <w:ind w:left="420" w:hangingChars="200" w:hanging="420"/>
        <w:rPr>
          <w:rFonts w:asciiTheme="minorEastAsia" w:eastAsiaTheme="minorEastAsia" w:hAnsiTheme="minorEastAsia"/>
        </w:rPr>
      </w:pPr>
      <w:r>
        <w:rPr>
          <w:rFonts w:ascii="Times New Roman" w:hAnsi="Times New Roman" w:cs="ＭＳ 明朝" w:hint="eastAsia"/>
          <w:kern w:val="0"/>
        </w:rPr>
        <w:t>（４）</w:t>
      </w:r>
      <w:r w:rsidR="00716F3C" w:rsidRPr="00C77914">
        <w:rPr>
          <w:rFonts w:asciiTheme="minorEastAsia" w:eastAsiaTheme="minorEastAsia" w:hAnsiTheme="minorEastAsia" w:hint="eastAsia"/>
        </w:rPr>
        <w:t>調査内容：研修の必要性と期間、必修すべき診療科、現在の研修プログラム、指導方法で効果があったこと、医行為の実施による具体的効果、</w:t>
      </w:r>
      <w:r w:rsidR="00D35358">
        <w:rPr>
          <w:rFonts w:asciiTheme="minorEastAsia" w:eastAsiaTheme="minorEastAsia" w:hAnsiTheme="minorEastAsia" w:hint="eastAsia"/>
        </w:rPr>
        <w:t>高度な臨床実践を行う看護師</w:t>
      </w:r>
      <w:r w:rsidR="00716F3C" w:rsidRPr="00C77914">
        <w:rPr>
          <w:rFonts w:asciiTheme="minorEastAsia" w:eastAsiaTheme="minorEastAsia" w:hAnsiTheme="minorEastAsia" w:hint="eastAsia"/>
        </w:rPr>
        <w:t>に不可欠な要素、研修における安全管理体制について配慮したこと、望ましい研修プログラムなどとした。</w:t>
      </w:r>
    </w:p>
    <w:p w:rsidR="00716F3C" w:rsidRDefault="00C76C94" w:rsidP="00C76C94">
      <w:pPr>
        <w:ind w:left="420" w:hangingChars="200" w:hanging="420"/>
        <w:rPr>
          <w:rFonts w:asciiTheme="minorEastAsia" w:eastAsiaTheme="minorEastAsia" w:hAnsiTheme="minorEastAsia"/>
        </w:rPr>
      </w:pPr>
      <w:r>
        <w:rPr>
          <w:rFonts w:ascii="Times New Roman" w:hAnsi="Times New Roman" w:cs="ＭＳ 明朝" w:hint="eastAsia"/>
          <w:kern w:val="0"/>
        </w:rPr>
        <w:t>（５）</w:t>
      </w:r>
      <w:r w:rsidR="00716F3C" w:rsidRPr="00C77914">
        <w:rPr>
          <w:rFonts w:asciiTheme="minorEastAsia" w:eastAsiaTheme="minorEastAsia" w:hAnsiTheme="minorEastAsia" w:hint="eastAsia"/>
        </w:rPr>
        <w:t>分析：イン</w:t>
      </w:r>
      <w:r w:rsidR="000D35F8">
        <w:rPr>
          <w:rFonts w:asciiTheme="minorEastAsia" w:eastAsiaTheme="minorEastAsia" w:hAnsiTheme="minorEastAsia" w:hint="eastAsia"/>
        </w:rPr>
        <w:t>タビューガイドの項目毎に記載された内容を類似性に沿ってカテゴリ</w:t>
      </w:r>
      <w:r w:rsidR="00716F3C" w:rsidRPr="00C77914">
        <w:rPr>
          <w:rFonts w:asciiTheme="minorEastAsia" w:eastAsiaTheme="minorEastAsia" w:hAnsiTheme="minorEastAsia" w:hint="eastAsia"/>
        </w:rPr>
        <w:t>化した。また、研修生、指導医、看護責任者の研修に関する意見を比較するために、一覧表に整理した。研修生、指導医、看護責任者がそれぞれ研修についてどのような意見を持っているのかを、役割毎にまとめた。</w:t>
      </w:r>
    </w:p>
    <w:p w:rsidR="001F152A" w:rsidRDefault="001F152A" w:rsidP="001F152A">
      <w:pPr>
        <w:rPr>
          <w:rFonts w:asciiTheme="minorEastAsia" w:eastAsiaTheme="minorEastAsia" w:hAnsiTheme="minorEastAsia"/>
        </w:rPr>
      </w:pPr>
    </w:p>
    <w:p w:rsidR="001F152A" w:rsidRPr="00C77914" w:rsidRDefault="001F152A" w:rsidP="001F152A">
      <w:pPr>
        <w:rPr>
          <w:rFonts w:asciiTheme="minorEastAsia" w:eastAsiaTheme="minorEastAsia" w:hAnsiTheme="minorEastAsia"/>
        </w:rPr>
      </w:pPr>
      <w:r>
        <w:rPr>
          <w:rFonts w:asciiTheme="minorEastAsia" w:eastAsiaTheme="minorEastAsia" w:hAnsiTheme="minorEastAsia" w:hint="eastAsia"/>
        </w:rPr>
        <w:t>２）</w:t>
      </w:r>
      <w:r w:rsidR="00213D45">
        <w:rPr>
          <w:rFonts w:asciiTheme="minorEastAsia" w:eastAsiaTheme="minorEastAsia" w:hAnsiTheme="minorEastAsia" w:hint="eastAsia"/>
        </w:rPr>
        <w:t>高度な臨床実践を</w:t>
      </w:r>
      <w:r w:rsidR="0046472B">
        <w:rPr>
          <w:rFonts w:asciiTheme="minorEastAsia" w:eastAsiaTheme="minorEastAsia" w:hAnsiTheme="minorEastAsia" w:hint="eastAsia"/>
        </w:rPr>
        <w:t>必要</w:t>
      </w:r>
      <w:r w:rsidR="00213D45">
        <w:rPr>
          <w:rFonts w:asciiTheme="minorEastAsia" w:eastAsiaTheme="minorEastAsia" w:hAnsiTheme="minorEastAsia" w:hint="eastAsia"/>
        </w:rPr>
        <w:t>とする行為</w:t>
      </w:r>
      <w:r w:rsidRPr="00C77914">
        <w:rPr>
          <w:rFonts w:asciiTheme="minorEastAsia" w:eastAsiaTheme="minorEastAsia" w:hAnsiTheme="minorEastAsia" w:hint="eastAsia"/>
        </w:rPr>
        <w:t>の縦断的調査　―</w:t>
      </w:r>
      <w:r w:rsidRPr="00C77914">
        <w:rPr>
          <w:rFonts w:asciiTheme="minorEastAsia" w:eastAsiaTheme="minorEastAsia" w:hAnsiTheme="minorEastAsia" w:cs="ＭＳ 明朝" w:hint="eastAsia"/>
          <w:kern w:val="0"/>
        </w:rPr>
        <w:t>医行為の実施状況</w:t>
      </w:r>
    </w:p>
    <w:p w:rsidR="001F152A" w:rsidRPr="00B54AEF" w:rsidRDefault="001F152A" w:rsidP="001F152A">
      <w:pPr>
        <w:overflowPunct w:val="0"/>
        <w:textAlignment w:val="baseline"/>
        <w:rPr>
          <w:rFonts w:asciiTheme="minorEastAsia" w:eastAsiaTheme="minorEastAsia" w:hAnsiTheme="minorEastAsia" w:cs="Arial"/>
          <w:bCs/>
        </w:rPr>
      </w:pPr>
      <w:r w:rsidRPr="00C77914">
        <w:rPr>
          <w:rStyle w:val="grsslicetext1"/>
          <w:rFonts w:asciiTheme="minorEastAsia" w:eastAsiaTheme="minorEastAsia" w:hAnsiTheme="minorEastAsia" w:cs="Arial" w:hint="eastAsia"/>
          <w:bCs/>
          <w:color w:val="auto"/>
        </w:rPr>
        <w:t>（1）入手データ：厚生労働省のホームページに</w:t>
      </w:r>
      <w:r w:rsidR="00213D45">
        <w:rPr>
          <w:rStyle w:val="grsslicetext1"/>
          <w:rFonts w:asciiTheme="minorEastAsia" w:eastAsiaTheme="minorEastAsia" w:hAnsiTheme="minorEastAsia" w:cs="Arial" w:hint="eastAsia"/>
          <w:bCs/>
          <w:color w:val="auto"/>
        </w:rPr>
        <w:t>掲載</w:t>
      </w:r>
      <w:r w:rsidRPr="00C77914">
        <w:rPr>
          <w:rStyle w:val="grsslicetext1"/>
          <w:rFonts w:asciiTheme="minorEastAsia" w:eastAsiaTheme="minorEastAsia" w:hAnsiTheme="minorEastAsia" w:cs="Arial" w:hint="eastAsia"/>
          <w:bCs/>
          <w:color w:val="auto"/>
        </w:rPr>
        <w:t>されて</w:t>
      </w:r>
      <w:r w:rsidR="00B54AEF">
        <w:rPr>
          <w:rStyle w:val="grsslicetext1"/>
          <w:rFonts w:asciiTheme="minorEastAsia" w:eastAsiaTheme="minorEastAsia" w:hAnsiTheme="minorEastAsia" w:cs="Arial" w:hint="eastAsia"/>
          <w:bCs/>
          <w:color w:val="auto"/>
        </w:rPr>
        <w:t>いた</w:t>
      </w:r>
      <w:r w:rsidRPr="00C77914">
        <w:rPr>
          <w:rStyle w:val="grsslicetext1"/>
          <w:rFonts w:asciiTheme="minorEastAsia" w:eastAsiaTheme="minorEastAsia" w:hAnsiTheme="minorEastAsia" w:cs="Arial"/>
          <w:bCs/>
          <w:color w:val="auto"/>
        </w:rPr>
        <w:t>平成</w:t>
      </w:r>
      <w:r w:rsidRPr="00C77914">
        <w:rPr>
          <w:rStyle w:val="grsslicetext1"/>
          <w:rFonts w:asciiTheme="minorEastAsia" w:eastAsiaTheme="minorEastAsia" w:hAnsiTheme="minorEastAsia" w:cs="Arial" w:hint="eastAsia"/>
          <w:bCs/>
          <w:color w:val="auto"/>
        </w:rPr>
        <w:t>23</w:t>
      </w:r>
      <w:r w:rsidRPr="00C77914">
        <w:rPr>
          <w:rStyle w:val="grsslicetext1"/>
          <w:rFonts w:asciiTheme="minorEastAsia" w:eastAsiaTheme="minorEastAsia" w:hAnsiTheme="minorEastAsia" w:cs="Arial"/>
          <w:bCs/>
          <w:color w:val="auto"/>
        </w:rPr>
        <w:t>年度</w:t>
      </w:r>
      <w:r w:rsidRPr="00C77914">
        <w:rPr>
          <w:rStyle w:val="grsslicetext1"/>
          <w:rFonts w:asciiTheme="minorEastAsia" w:eastAsiaTheme="minorEastAsia" w:hAnsiTheme="minorEastAsia" w:cs="Arial" w:hint="eastAsia"/>
          <w:bCs/>
          <w:color w:val="auto"/>
        </w:rPr>
        <w:t>特定看護師（仮称）</w:t>
      </w:r>
      <w:r w:rsidRPr="00C77914">
        <w:rPr>
          <w:rStyle w:val="grsslicetext1"/>
          <w:rFonts w:asciiTheme="minorEastAsia" w:eastAsiaTheme="minorEastAsia" w:hAnsiTheme="minorEastAsia" w:cs="Arial" w:hint="eastAsia"/>
          <w:color w:val="auto"/>
        </w:rPr>
        <w:t>業務</w:t>
      </w:r>
      <w:r w:rsidRPr="00C77914">
        <w:rPr>
          <w:rStyle w:val="grsslicetext1"/>
          <w:rFonts w:asciiTheme="minorEastAsia" w:eastAsiaTheme="minorEastAsia" w:hAnsiTheme="minorEastAsia" w:cs="Arial"/>
          <w:bCs/>
          <w:color w:val="auto"/>
        </w:rPr>
        <w:t>試行事業</w:t>
      </w:r>
      <w:r w:rsidRPr="00C77914">
        <w:rPr>
          <w:rStyle w:val="grsslicetext1"/>
          <w:rFonts w:asciiTheme="minorEastAsia" w:eastAsiaTheme="minorEastAsia" w:hAnsiTheme="minorEastAsia" w:cs="Arial" w:hint="eastAsia"/>
          <w:bCs/>
          <w:color w:val="auto"/>
        </w:rPr>
        <w:t>実施状況最終報告（3月）</w:t>
      </w:r>
      <w:r w:rsidR="00A013A6">
        <w:rPr>
          <w:rStyle w:val="grsslicetext1"/>
          <w:rFonts w:asciiTheme="minorEastAsia" w:eastAsiaTheme="minorEastAsia" w:hAnsiTheme="minorEastAsia" w:cs="Arial" w:hint="eastAsia"/>
          <w:bCs/>
          <w:color w:val="auto"/>
          <w:vertAlign w:val="superscript"/>
        </w:rPr>
        <w:t>4</w:t>
      </w:r>
      <w:r w:rsidR="00B54AEF" w:rsidRPr="00B54AEF">
        <w:rPr>
          <w:rStyle w:val="grsslicetext1"/>
          <w:rFonts w:asciiTheme="minorEastAsia" w:eastAsiaTheme="minorEastAsia" w:hAnsiTheme="minorEastAsia" w:cs="Arial" w:hint="eastAsia"/>
          <w:bCs/>
          <w:color w:val="auto"/>
          <w:vertAlign w:val="superscript"/>
        </w:rPr>
        <w:t>)</w:t>
      </w:r>
      <w:r w:rsidRPr="00C77914">
        <w:rPr>
          <w:rStyle w:val="grsslicetext1"/>
          <w:rFonts w:asciiTheme="minorEastAsia" w:eastAsiaTheme="minorEastAsia" w:hAnsiTheme="minorEastAsia" w:cs="Arial" w:hint="eastAsia"/>
          <w:bCs/>
          <w:color w:val="auto"/>
        </w:rPr>
        <w:t>および</w:t>
      </w:r>
      <w:r w:rsidRPr="00C77914">
        <w:rPr>
          <w:rStyle w:val="grsslicetext1"/>
          <w:rFonts w:asciiTheme="minorEastAsia" w:eastAsiaTheme="minorEastAsia" w:hAnsiTheme="minorEastAsia" w:cs="Arial"/>
          <w:bCs/>
          <w:color w:val="auto"/>
        </w:rPr>
        <w:t>平成24年度看護師</w:t>
      </w:r>
      <w:r w:rsidRPr="00C77914">
        <w:rPr>
          <w:rStyle w:val="grsslicetext1"/>
          <w:rFonts w:asciiTheme="minorEastAsia" w:eastAsiaTheme="minorEastAsia" w:hAnsiTheme="minorEastAsia" w:cs="Arial"/>
          <w:color w:val="auto"/>
        </w:rPr>
        <w:t>特定</w:t>
      </w:r>
      <w:r w:rsidRPr="00C77914">
        <w:rPr>
          <w:rStyle w:val="grsslicetext1"/>
          <w:rFonts w:asciiTheme="minorEastAsia" w:eastAsiaTheme="minorEastAsia" w:hAnsiTheme="minorEastAsia" w:cs="Arial" w:hint="eastAsia"/>
          <w:color w:val="auto"/>
        </w:rPr>
        <w:t>行為・業務</w:t>
      </w:r>
      <w:r w:rsidRPr="00C77914">
        <w:rPr>
          <w:rStyle w:val="grsslicetext1"/>
          <w:rFonts w:asciiTheme="minorEastAsia" w:eastAsiaTheme="minorEastAsia" w:hAnsiTheme="minorEastAsia" w:cs="Arial"/>
          <w:bCs/>
          <w:color w:val="auto"/>
        </w:rPr>
        <w:t>試行事業</w:t>
      </w:r>
      <w:r w:rsidRPr="00C77914">
        <w:rPr>
          <w:rStyle w:val="grsslicetext1"/>
          <w:rFonts w:asciiTheme="minorEastAsia" w:eastAsiaTheme="minorEastAsia" w:hAnsiTheme="minorEastAsia" w:cs="Arial" w:hint="eastAsia"/>
          <w:bCs/>
          <w:color w:val="auto"/>
        </w:rPr>
        <w:t>実施状況中間報告（9月）</w:t>
      </w:r>
      <w:r w:rsidR="00A013A6" w:rsidRPr="00A013A6">
        <w:rPr>
          <w:rStyle w:val="grsslicetext1"/>
          <w:rFonts w:asciiTheme="minorEastAsia" w:eastAsiaTheme="minorEastAsia" w:hAnsiTheme="minorEastAsia" w:cs="Arial" w:hint="eastAsia"/>
          <w:bCs/>
          <w:color w:val="auto"/>
          <w:vertAlign w:val="superscript"/>
        </w:rPr>
        <w:t>5）</w:t>
      </w:r>
      <w:r w:rsidRPr="00C77914">
        <w:rPr>
          <w:rStyle w:val="grsslicetext1"/>
          <w:rFonts w:asciiTheme="minorEastAsia" w:eastAsiaTheme="minorEastAsia" w:hAnsiTheme="minorEastAsia" w:cs="Arial" w:hint="eastAsia"/>
          <w:bCs/>
          <w:color w:val="auto"/>
        </w:rPr>
        <w:t>のうち、大学院教育課程を修了したプライマリケ</w:t>
      </w:r>
      <w:r w:rsidRPr="00C77914">
        <w:rPr>
          <w:rStyle w:val="grsslicetext1"/>
          <w:rFonts w:asciiTheme="minorEastAsia" w:eastAsiaTheme="minorEastAsia" w:hAnsiTheme="minorEastAsia" w:cs="Arial" w:hint="eastAsia"/>
          <w:bCs/>
          <w:color w:val="auto"/>
        </w:rPr>
        <w:lastRenderedPageBreak/>
        <w:t>ア領域の研修生各々９名（平成23年度最終報告、平成</w:t>
      </w:r>
      <w:r w:rsidR="00A013A6">
        <w:rPr>
          <w:rStyle w:val="grsslicetext1"/>
          <w:rFonts w:asciiTheme="minorEastAsia" w:eastAsiaTheme="minorEastAsia" w:hAnsiTheme="minorEastAsia" w:cs="Arial" w:hint="eastAsia"/>
          <w:bCs/>
          <w:color w:val="auto"/>
        </w:rPr>
        <w:t>24</w:t>
      </w:r>
      <w:r w:rsidRPr="00C77914">
        <w:rPr>
          <w:rStyle w:val="grsslicetext1"/>
          <w:rFonts w:asciiTheme="minorEastAsia" w:eastAsiaTheme="minorEastAsia" w:hAnsiTheme="minorEastAsia" w:cs="Arial" w:hint="eastAsia"/>
          <w:bCs/>
          <w:color w:val="auto"/>
        </w:rPr>
        <w:t>年度中間報告）のデータを2次的分析した。</w:t>
      </w:r>
    </w:p>
    <w:p w:rsidR="001F152A" w:rsidRPr="00C77914" w:rsidRDefault="001F152A" w:rsidP="001F152A">
      <w:pPr>
        <w:rPr>
          <w:rFonts w:asciiTheme="minorEastAsia" w:eastAsiaTheme="minorEastAsia" w:hAnsiTheme="minorEastAsia"/>
        </w:rPr>
      </w:pPr>
      <w:r w:rsidRPr="00C77914">
        <w:rPr>
          <w:rFonts w:asciiTheme="minorEastAsia" w:eastAsiaTheme="minorEastAsia" w:hAnsiTheme="minorEastAsia" w:hint="eastAsia"/>
        </w:rPr>
        <w:t>（2）調査内容：業務・行為の実施状況は、医行為名と医行為毎に「担当医の実施を見学」「医師の立会いの下、直接指導を受けながら実施」「「医師の立会いの下、自分で判断しながら実施」「プロトコールに従って実施」がどの時期に到達したか記入している。</w:t>
      </w:r>
    </w:p>
    <w:p w:rsidR="001F152A" w:rsidRPr="00C77914" w:rsidRDefault="001F152A" w:rsidP="001F152A">
      <w:pPr>
        <w:rPr>
          <w:rFonts w:asciiTheme="minorEastAsia" w:eastAsiaTheme="minorEastAsia" w:hAnsiTheme="minorEastAsia"/>
        </w:rPr>
      </w:pPr>
      <w:r w:rsidRPr="00C77914">
        <w:rPr>
          <w:rFonts w:asciiTheme="minorEastAsia" w:eastAsiaTheme="minorEastAsia" w:hAnsiTheme="minorEastAsia" w:hint="eastAsia"/>
        </w:rPr>
        <w:t>（3）分析方法：「担当医の実施を見学」に記載された時期を起点とし、「医師の立会いの下、直接指導を受けながら実施」「医師の立会いの下、自分で判断しながら実施」「プロトコールに従って実施」のそれぞれの到達レベルにかかった期間を計算した。記載には、中旬、下旬の記載もあったことから、月単位を基準とし、初旬は0ヶ月、中旬は0.5ヶ月、下旬は1ヶ月とした。</w:t>
      </w:r>
    </w:p>
    <w:p w:rsidR="00716F3C" w:rsidRPr="00C77914" w:rsidRDefault="00716F3C" w:rsidP="001F152A">
      <w:pPr>
        <w:rPr>
          <w:rFonts w:asciiTheme="minorEastAsia" w:eastAsiaTheme="minorEastAsia" w:hAnsiTheme="minorEastAsia"/>
        </w:rPr>
      </w:pPr>
    </w:p>
    <w:p w:rsidR="00716F3C" w:rsidRPr="00716F3C" w:rsidRDefault="001F152A" w:rsidP="00B35D25">
      <w:pPr>
        <w:rPr>
          <w:rFonts w:asciiTheme="minorEastAsia" w:eastAsiaTheme="minorEastAsia" w:hAnsiTheme="minorEastAsia"/>
        </w:rPr>
      </w:pPr>
      <w:r>
        <w:rPr>
          <w:rFonts w:asciiTheme="minorEastAsia" w:eastAsiaTheme="minorEastAsia" w:hAnsiTheme="minorEastAsia" w:hint="eastAsia"/>
        </w:rPr>
        <w:t>２</w:t>
      </w:r>
      <w:r w:rsidR="00C76C94">
        <w:rPr>
          <w:rFonts w:asciiTheme="minorEastAsia" w:eastAsiaTheme="minorEastAsia" w:hAnsiTheme="minorEastAsia" w:hint="eastAsia"/>
        </w:rPr>
        <w:t xml:space="preserve">.　</w:t>
      </w:r>
      <w:r w:rsidR="00716F3C">
        <w:rPr>
          <w:rFonts w:asciiTheme="minorEastAsia" w:eastAsiaTheme="minorEastAsia" w:hAnsiTheme="minorEastAsia" w:hint="eastAsia"/>
        </w:rPr>
        <w:t>平成25年度調査</w:t>
      </w:r>
    </w:p>
    <w:p w:rsidR="001B671D" w:rsidRPr="00B35D25" w:rsidRDefault="00C76C94" w:rsidP="00716F3C">
      <w:pPr>
        <w:ind w:leftChars="100" w:left="420" w:hangingChars="100" w:hanging="210"/>
        <w:rPr>
          <w:rFonts w:asciiTheme="minorEastAsia" w:eastAsiaTheme="minorEastAsia" w:hAnsiTheme="minorEastAsia"/>
        </w:rPr>
      </w:pPr>
      <w:r>
        <w:rPr>
          <w:rFonts w:ascii="Times New Roman" w:hAnsi="Times New Roman" w:cs="ＭＳ 明朝" w:hint="eastAsia"/>
          <w:kern w:val="0"/>
        </w:rPr>
        <w:t>（１）</w:t>
      </w:r>
      <w:r w:rsidR="001B671D" w:rsidRPr="00B35D25">
        <w:rPr>
          <w:rFonts w:asciiTheme="minorEastAsia" w:eastAsiaTheme="minorEastAsia" w:hAnsiTheme="minorEastAsia" w:hint="eastAsia"/>
        </w:rPr>
        <w:t>対象者</w:t>
      </w:r>
      <w:r w:rsidR="00716F3C">
        <w:rPr>
          <w:rFonts w:asciiTheme="minorEastAsia" w:eastAsiaTheme="minorEastAsia" w:hAnsiTheme="minorEastAsia" w:hint="eastAsia"/>
        </w:rPr>
        <w:t>：</w:t>
      </w:r>
      <w:r w:rsidR="001B671D" w:rsidRPr="00B35D25">
        <w:rPr>
          <w:rFonts w:asciiTheme="minorEastAsia" w:eastAsiaTheme="minorEastAsia" w:hAnsiTheme="minorEastAsia" w:hint="eastAsia"/>
        </w:rPr>
        <w:t>厚生労働省の</w:t>
      </w:r>
      <w:r w:rsidR="00F405D0" w:rsidRPr="00B35D25">
        <w:rPr>
          <w:rFonts w:asciiTheme="minorEastAsia" w:eastAsiaTheme="minorEastAsia" w:hAnsiTheme="minorEastAsia" w:hint="eastAsia"/>
        </w:rPr>
        <w:t>ホームページで平成24年度看護師特定行為・業務試行事業</w:t>
      </w:r>
      <w:r w:rsidR="001B671D" w:rsidRPr="00B35D25">
        <w:rPr>
          <w:rFonts w:asciiTheme="minorEastAsia" w:eastAsiaTheme="minorEastAsia" w:hAnsiTheme="minorEastAsia" w:hint="eastAsia"/>
        </w:rPr>
        <w:t>業務試行事業</w:t>
      </w:r>
      <w:r w:rsidR="00F405D0" w:rsidRPr="00B35D25">
        <w:rPr>
          <w:rFonts w:asciiTheme="minorEastAsia" w:eastAsiaTheme="minorEastAsia" w:hAnsiTheme="minorEastAsia" w:hint="eastAsia"/>
        </w:rPr>
        <w:t>に指定され掲載されている施設</w:t>
      </w:r>
      <w:r w:rsidR="005444E9">
        <w:rPr>
          <w:rFonts w:asciiTheme="minorEastAsia" w:eastAsiaTheme="minorEastAsia" w:hAnsiTheme="minorEastAsia" w:hint="eastAsia"/>
        </w:rPr>
        <w:t>（継続22施設、新規41施設（重複3施設））のうち、大学院</w:t>
      </w:r>
      <w:r w:rsidR="00F405D0" w:rsidRPr="00B35D25">
        <w:rPr>
          <w:rFonts w:asciiTheme="minorEastAsia" w:eastAsiaTheme="minorEastAsia" w:hAnsiTheme="minorEastAsia" w:hint="eastAsia"/>
        </w:rPr>
        <w:t>2年間の教育</w:t>
      </w:r>
      <w:r w:rsidR="001B671D" w:rsidRPr="00B35D25">
        <w:rPr>
          <w:rFonts w:asciiTheme="minorEastAsia" w:eastAsiaTheme="minorEastAsia" w:hAnsiTheme="minorEastAsia" w:cs="ＭＳ 明朝" w:hint="eastAsia"/>
        </w:rPr>
        <w:t>課程を修了した全国の</w:t>
      </w:r>
      <w:r w:rsidR="005444E9">
        <w:rPr>
          <w:rFonts w:asciiTheme="minorEastAsia" w:eastAsiaTheme="minorEastAsia" w:hAnsiTheme="minorEastAsia" w:cs="ＭＳ 明朝" w:hint="eastAsia"/>
        </w:rPr>
        <w:t>研修生</w:t>
      </w:r>
      <w:r w:rsidR="001B671D" w:rsidRPr="00B35D25">
        <w:rPr>
          <w:rFonts w:asciiTheme="minorEastAsia" w:eastAsiaTheme="minorEastAsia" w:hAnsiTheme="minorEastAsia" w:cs="ＭＳ 明朝" w:hint="eastAsia"/>
        </w:rPr>
        <w:t>を対象とした。</w:t>
      </w:r>
    </w:p>
    <w:p w:rsidR="001B671D" w:rsidRPr="00B35D25" w:rsidRDefault="00C76C94" w:rsidP="00716F3C">
      <w:pPr>
        <w:ind w:firstLineChars="100" w:firstLine="210"/>
        <w:rPr>
          <w:rFonts w:asciiTheme="minorEastAsia" w:eastAsiaTheme="minorEastAsia" w:hAnsiTheme="minorEastAsia"/>
        </w:rPr>
      </w:pPr>
      <w:r>
        <w:rPr>
          <w:rFonts w:ascii="Times New Roman" w:hAnsi="Times New Roman" w:cs="ＭＳ 明朝" w:hint="eastAsia"/>
          <w:kern w:val="0"/>
        </w:rPr>
        <w:t>（２）</w:t>
      </w:r>
      <w:r w:rsidR="001B671D" w:rsidRPr="00B35D25">
        <w:rPr>
          <w:rFonts w:asciiTheme="minorEastAsia" w:eastAsiaTheme="minorEastAsia" w:hAnsiTheme="minorEastAsia" w:hint="eastAsia"/>
        </w:rPr>
        <w:t>調査期間</w:t>
      </w:r>
      <w:r w:rsidR="00716F3C">
        <w:rPr>
          <w:rFonts w:asciiTheme="minorEastAsia" w:eastAsiaTheme="minorEastAsia" w:hAnsiTheme="minorEastAsia" w:hint="eastAsia"/>
        </w:rPr>
        <w:t>：</w:t>
      </w:r>
      <w:r w:rsidR="001B671D" w:rsidRPr="00B35D25">
        <w:rPr>
          <w:rFonts w:asciiTheme="minorEastAsia" w:eastAsiaTheme="minorEastAsia" w:hAnsiTheme="minorEastAsia" w:hint="eastAsia"/>
        </w:rPr>
        <w:t>平成25年9月上旬～平成25年9月下旬</w:t>
      </w:r>
    </w:p>
    <w:p w:rsidR="001B671D" w:rsidRPr="00B35D25" w:rsidRDefault="00C76C94" w:rsidP="00716F3C">
      <w:pPr>
        <w:ind w:leftChars="100" w:left="420" w:hangingChars="100" w:hanging="210"/>
        <w:rPr>
          <w:rFonts w:asciiTheme="minorEastAsia" w:eastAsiaTheme="minorEastAsia" w:hAnsiTheme="minorEastAsia"/>
        </w:rPr>
      </w:pPr>
      <w:r>
        <w:rPr>
          <w:rFonts w:ascii="Times New Roman" w:hAnsi="Times New Roman" w:cs="ＭＳ 明朝" w:hint="eastAsia"/>
          <w:kern w:val="0"/>
        </w:rPr>
        <w:t>（３）</w:t>
      </w:r>
      <w:r w:rsidR="001B671D" w:rsidRPr="00B35D25">
        <w:rPr>
          <w:rFonts w:asciiTheme="minorEastAsia" w:eastAsiaTheme="minorEastAsia" w:hAnsiTheme="minorEastAsia" w:hint="eastAsia"/>
        </w:rPr>
        <w:t>調査方法</w:t>
      </w:r>
      <w:r w:rsidR="00716F3C">
        <w:rPr>
          <w:rFonts w:asciiTheme="minorEastAsia" w:eastAsiaTheme="minorEastAsia" w:hAnsiTheme="minorEastAsia" w:hint="eastAsia"/>
        </w:rPr>
        <w:t>：</w:t>
      </w:r>
      <w:r w:rsidR="001B671D" w:rsidRPr="00B35D25">
        <w:rPr>
          <w:rFonts w:asciiTheme="minorEastAsia" w:eastAsiaTheme="minorEastAsia" w:hAnsiTheme="minorEastAsia" w:hint="eastAsia"/>
        </w:rPr>
        <w:t>調査方法は、対象施設の管理職者に事前に電話で研究の主旨を説明し、調査協力をお願いした。同意を得られた管理職者宛てに研究協力の依頼書と、自記式質問紙を郵送し、施設に勤務している</w:t>
      </w:r>
      <w:r w:rsidR="005444E9">
        <w:rPr>
          <w:rFonts w:asciiTheme="minorEastAsia" w:eastAsiaTheme="minorEastAsia" w:hAnsiTheme="minorEastAsia" w:hint="eastAsia"/>
        </w:rPr>
        <w:t>研修生</w:t>
      </w:r>
      <w:r w:rsidR="001B671D" w:rsidRPr="00B35D25">
        <w:rPr>
          <w:rFonts w:asciiTheme="minorEastAsia" w:eastAsiaTheme="minorEastAsia" w:hAnsiTheme="minorEastAsia" w:hint="eastAsia"/>
        </w:rPr>
        <w:t>に回答してもらった。</w:t>
      </w:r>
    </w:p>
    <w:p w:rsidR="001B671D" w:rsidRDefault="001B671D" w:rsidP="00B35D25">
      <w:pPr>
        <w:rPr>
          <w:rFonts w:asciiTheme="minorEastAsia" w:eastAsiaTheme="minorEastAsia" w:hAnsiTheme="minorEastAsia"/>
        </w:rPr>
      </w:pPr>
    </w:p>
    <w:p w:rsidR="001B671D" w:rsidRDefault="001F152A" w:rsidP="00716F3C">
      <w:pPr>
        <w:rPr>
          <w:rFonts w:asciiTheme="minorEastAsia" w:eastAsiaTheme="minorEastAsia" w:hAnsiTheme="minorEastAsia"/>
        </w:rPr>
      </w:pPr>
      <w:r>
        <w:rPr>
          <w:rFonts w:asciiTheme="minorEastAsia" w:eastAsiaTheme="minorEastAsia" w:hAnsiTheme="minorEastAsia" w:hint="eastAsia"/>
        </w:rPr>
        <w:lastRenderedPageBreak/>
        <w:t>３</w:t>
      </w:r>
      <w:r w:rsidR="004A4722">
        <w:rPr>
          <w:rFonts w:asciiTheme="minorEastAsia" w:eastAsiaTheme="minorEastAsia" w:hAnsiTheme="minorEastAsia" w:hint="eastAsia"/>
        </w:rPr>
        <w:t>.　平成</w:t>
      </w:r>
      <w:r w:rsidR="00716F3C">
        <w:rPr>
          <w:rFonts w:asciiTheme="minorEastAsia" w:eastAsiaTheme="minorEastAsia" w:hAnsiTheme="minorEastAsia" w:hint="eastAsia"/>
        </w:rPr>
        <w:t>24年度・25年度調査</w:t>
      </w:r>
    </w:p>
    <w:p w:rsidR="00C76C94" w:rsidRDefault="00716F3C" w:rsidP="00C76C94">
      <w:pPr>
        <w:rPr>
          <w:rFonts w:asciiTheme="minorEastAsia" w:eastAsiaTheme="minorEastAsia" w:hAnsiTheme="minorEastAsia"/>
        </w:rPr>
      </w:pPr>
      <w:r>
        <w:rPr>
          <w:rFonts w:asciiTheme="minorEastAsia" w:eastAsiaTheme="minorEastAsia" w:hAnsiTheme="minorEastAsia" w:hint="eastAsia"/>
        </w:rPr>
        <w:t xml:space="preserve">　</w:t>
      </w:r>
      <w:r w:rsidR="005D702E" w:rsidRPr="00B35D25">
        <w:rPr>
          <w:rFonts w:asciiTheme="minorEastAsia" w:eastAsiaTheme="minorEastAsia" w:hAnsiTheme="minorEastAsia" w:hint="eastAsia"/>
        </w:rPr>
        <w:t>厚生労働省の医師の新臨床研修制度の到達目標（行動目標）を参考にした客観的態度・能力の自己評価指標を用いた</w:t>
      </w:r>
      <w:r w:rsidR="00C76C94">
        <w:rPr>
          <w:rFonts w:asciiTheme="minorEastAsia" w:eastAsiaTheme="minorEastAsia" w:hAnsiTheme="minorEastAsia" w:hint="eastAsia"/>
        </w:rPr>
        <w:t>自己評価を行った。</w:t>
      </w:r>
      <w:r w:rsidR="005D702E" w:rsidRPr="00B35D25">
        <w:rPr>
          <w:rFonts w:asciiTheme="minorEastAsia" w:eastAsiaTheme="minorEastAsia" w:hAnsiTheme="minorEastAsia" w:hint="eastAsia"/>
        </w:rPr>
        <w:t>客観的評価指標は、6つの目標項目とそれぞれの目標項目毎の細項目計24項目の質問紙とした。6つの目標項目(括弧内は細項目の一部を示す)は、1．患者‐看護師関係(ニーズの把握、インフォームド･コンセントの実施、教育の実施など)、2．チーム医療(意思との連携、チームとの連携、関係機関との連携など)、3．問題対応能力(EBMの実践、評価をふまえた問題対応の改善など)、4．安全管理(安全確認の理解と実施、医療事故防止および事故後の対処など)、5．症例提示(症例提示と討論の実施、カンファレンスや学術集会への参加など)、6．高度実践看護師の社会性(保健医療法規・制度の理解、医療保険・公費負担の活用など)であり、各項目について、「十分できる」、「まあできる」、「できない」、「評価不能」のうちいずれか1つを選択し、入職直後、半年後、1年後、1年半後、2年後の6ヶ月毎の時点での到達度について自己評価をしてもらった</w:t>
      </w:r>
    </w:p>
    <w:p w:rsidR="00F1642F" w:rsidRPr="00B35D25" w:rsidRDefault="00F1642F" w:rsidP="00C76C94">
      <w:pPr>
        <w:rPr>
          <w:rFonts w:asciiTheme="minorEastAsia" w:eastAsiaTheme="minorEastAsia" w:hAnsiTheme="minorEastAsia"/>
        </w:rPr>
      </w:pPr>
    </w:p>
    <w:p w:rsidR="001B671D" w:rsidRPr="00B35D25" w:rsidRDefault="00F1642F" w:rsidP="00B35D25">
      <w:pPr>
        <w:rPr>
          <w:rFonts w:asciiTheme="minorEastAsia" w:eastAsiaTheme="minorEastAsia" w:hAnsiTheme="minorEastAsia"/>
        </w:rPr>
      </w:pPr>
      <w:r>
        <w:rPr>
          <w:rFonts w:asciiTheme="minorEastAsia" w:eastAsiaTheme="minorEastAsia" w:hAnsiTheme="minorEastAsia" w:hint="eastAsia"/>
        </w:rPr>
        <w:t>４</w:t>
      </w:r>
      <w:r w:rsidR="001B671D" w:rsidRPr="00B35D25">
        <w:rPr>
          <w:rFonts w:asciiTheme="minorEastAsia" w:eastAsiaTheme="minorEastAsia" w:hAnsiTheme="minorEastAsia" w:hint="eastAsia"/>
        </w:rPr>
        <w:t>．倫理的配慮</w:t>
      </w:r>
    </w:p>
    <w:p w:rsidR="001B671D" w:rsidRPr="00B35D25" w:rsidRDefault="001B671D" w:rsidP="00B35D25">
      <w:pPr>
        <w:rPr>
          <w:rFonts w:asciiTheme="minorEastAsia" w:eastAsiaTheme="minorEastAsia" w:hAnsiTheme="minorEastAsia"/>
        </w:rPr>
      </w:pPr>
      <w:r w:rsidRPr="00B35D25">
        <w:rPr>
          <w:rFonts w:asciiTheme="minorEastAsia" w:eastAsiaTheme="minorEastAsia" w:hAnsiTheme="minorEastAsia" w:hint="eastAsia"/>
        </w:rPr>
        <w:t xml:space="preserve">　本研究は、大分県立看護科学大学の研究倫理委員会の審査を受け承諾を得た。対象者の協力依頼文に、研究の趣旨、研究参加・途中辞退の自由とそれに伴う不利益がないこと、匿名性とプライバシーの確保、論文の公表等について説明した。調査協力への同意は、自記式質問紙の返送をもって同意を得たとした。</w:t>
      </w:r>
    </w:p>
    <w:p w:rsidR="002C313D" w:rsidRPr="00B35D25" w:rsidRDefault="002C313D" w:rsidP="00B35D25">
      <w:pPr>
        <w:rPr>
          <w:rFonts w:asciiTheme="minorEastAsia" w:eastAsiaTheme="minorEastAsia" w:hAnsiTheme="minorEastAsia"/>
        </w:rPr>
      </w:pPr>
    </w:p>
    <w:p w:rsidR="002C313D" w:rsidRPr="00B35D25" w:rsidRDefault="002C313D" w:rsidP="00B35D25">
      <w:pPr>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Ｃ.研究結果</w:t>
      </w:r>
    </w:p>
    <w:p w:rsidR="00F06E80" w:rsidRDefault="004A4722" w:rsidP="00B35D25">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1.　</w:t>
      </w:r>
      <w:r w:rsidR="00C76C94">
        <w:rPr>
          <w:rFonts w:asciiTheme="minorEastAsia" w:eastAsiaTheme="minorEastAsia" w:hAnsiTheme="minorEastAsia" w:cs="ＭＳ 明朝" w:hint="eastAsia"/>
          <w:kern w:val="0"/>
        </w:rPr>
        <w:t>平成24年度</w:t>
      </w:r>
      <w:r>
        <w:rPr>
          <w:rFonts w:asciiTheme="minorEastAsia" w:eastAsiaTheme="minorEastAsia" w:hAnsiTheme="minorEastAsia" w:cs="ＭＳ 明朝" w:hint="eastAsia"/>
          <w:kern w:val="0"/>
        </w:rPr>
        <w:t>調査</w:t>
      </w:r>
      <w:r w:rsidR="00C76C94">
        <w:rPr>
          <w:rFonts w:asciiTheme="minorEastAsia" w:eastAsiaTheme="minorEastAsia" w:hAnsiTheme="minorEastAsia" w:cs="ＭＳ 明朝" w:hint="eastAsia"/>
          <w:kern w:val="0"/>
        </w:rPr>
        <w:t>結果</w:t>
      </w:r>
    </w:p>
    <w:p w:rsidR="00F1642F" w:rsidRDefault="004A4722" w:rsidP="004A4722">
      <w:pPr>
        <w:rPr>
          <w:rFonts w:asciiTheme="minorEastAsia" w:eastAsiaTheme="minorEastAsia" w:hAnsiTheme="minorEastAsia" w:cs="ＭＳ 明朝"/>
          <w:kern w:val="0"/>
        </w:rPr>
      </w:pPr>
      <w:r>
        <w:rPr>
          <w:rFonts w:asciiTheme="minorEastAsia" w:eastAsiaTheme="minorEastAsia" w:hAnsiTheme="minorEastAsia" w:hint="eastAsia"/>
        </w:rPr>
        <w:lastRenderedPageBreak/>
        <w:t>１）</w:t>
      </w:r>
      <w:r w:rsidR="00524C0E">
        <w:rPr>
          <w:rFonts w:asciiTheme="minorEastAsia" w:eastAsiaTheme="minorEastAsia" w:hAnsiTheme="minorEastAsia" w:hint="eastAsia"/>
        </w:rPr>
        <w:t>OJT研修</w:t>
      </w:r>
      <w:r w:rsidR="00C76C94" w:rsidRPr="004A4722">
        <w:rPr>
          <w:rFonts w:asciiTheme="minorEastAsia" w:eastAsiaTheme="minorEastAsia" w:hAnsiTheme="minorEastAsia" w:hint="eastAsia"/>
        </w:rPr>
        <w:t>プログラムの実態および研修に対する</w:t>
      </w:r>
      <w:r w:rsidR="00C76C94" w:rsidRPr="004A4722">
        <w:rPr>
          <w:rFonts w:asciiTheme="minorEastAsia" w:eastAsiaTheme="minorEastAsia" w:hAnsiTheme="minorEastAsia" w:cs="ＭＳ 明朝" w:hint="eastAsia"/>
          <w:kern w:val="0"/>
        </w:rPr>
        <w:t>研修生や指導医、看護責任者の意識調査</w:t>
      </w:r>
    </w:p>
    <w:p w:rsidR="0068099A" w:rsidRPr="00F1642F" w:rsidRDefault="00F1642F" w:rsidP="004A4722">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結果の概要は</w:t>
      </w:r>
      <w:r w:rsidR="0068099A">
        <w:rPr>
          <w:rFonts w:asciiTheme="minorEastAsia" w:eastAsiaTheme="minorEastAsia" w:hAnsiTheme="minorEastAsia" w:cs="ＭＳ 明朝" w:hint="eastAsia"/>
          <w:kern w:val="0"/>
        </w:rPr>
        <w:t>表１</w:t>
      </w:r>
      <w:r>
        <w:rPr>
          <w:rFonts w:asciiTheme="minorEastAsia" w:eastAsiaTheme="minorEastAsia" w:hAnsiTheme="minorEastAsia" w:cs="ＭＳ 明朝" w:hint="eastAsia"/>
          <w:kern w:val="0"/>
        </w:rPr>
        <w:t>に示す通りである。</w:t>
      </w:r>
    </w:p>
    <w:p w:rsidR="00C76C94" w:rsidRPr="00C77914" w:rsidRDefault="00C76C94" w:rsidP="00C76C94">
      <w:pPr>
        <w:rPr>
          <w:rFonts w:ascii="Times New Roman" w:hAnsi="Times New Roman" w:cs="ＭＳ 明朝"/>
          <w:kern w:val="0"/>
        </w:rPr>
      </w:pPr>
      <w:r>
        <w:rPr>
          <w:rFonts w:ascii="Times New Roman" w:hAnsi="Times New Roman" w:cs="ＭＳ 明朝" w:hint="eastAsia"/>
          <w:kern w:val="0"/>
        </w:rPr>
        <w:t>（１）</w:t>
      </w:r>
      <w:r w:rsidRPr="00C77914">
        <w:rPr>
          <w:rFonts w:ascii="Times New Roman" w:hAnsi="Times New Roman" w:cs="ＭＳ 明朝" w:hint="eastAsia"/>
          <w:kern w:val="0"/>
        </w:rPr>
        <w:t>対象者の概要</w:t>
      </w:r>
    </w:p>
    <w:p w:rsidR="00C76C94" w:rsidRPr="00C77914" w:rsidRDefault="00C76C94" w:rsidP="00C76C94">
      <w:pPr>
        <w:rPr>
          <w:rFonts w:ascii="Times New Roman" w:hAnsi="Times New Roman" w:cs="ＭＳ 明朝"/>
          <w:kern w:val="0"/>
        </w:rPr>
      </w:pPr>
      <w:r w:rsidRPr="00C77914">
        <w:rPr>
          <w:rFonts w:ascii="Times New Roman" w:hAnsi="Times New Roman" w:cs="ＭＳ 明朝" w:hint="eastAsia"/>
          <w:kern w:val="0"/>
        </w:rPr>
        <w:t xml:space="preserve">　</w:t>
      </w:r>
      <w:r w:rsidRPr="00C77914">
        <w:rPr>
          <w:rFonts w:asciiTheme="minorEastAsia" w:eastAsiaTheme="minorEastAsia" w:hAnsiTheme="minorEastAsia" w:cs="ＭＳ 明朝" w:hint="eastAsia"/>
          <w:kern w:val="0"/>
        </w:rPr>
        <w:t>研修生の性別は、男性が1名、女性が3名で、年齢は30～40歳代であった。職場は一般病院が3名、介護老人保健施設が1名で</w:t>
      </w:r>
      <w:r>
        <w:rPr>
          <w:rFonts w:asciiTheme="minorEastAsia" w:eastAsiaTheme="minorEastAsia" w:hAnsiTheme="minorEastAsia" w:cs="ＭＳ 明朝" w:hint="eastAsia"/>
          <w:kern w:val="0"/>
        </w:rPr>
        <w:t>あった。</w:t>
      </w:r>
      <w:r w:rsidRPr="00C77914">
        <w:rPr>
          <w:rFonts w:asciiTheme="minorEastAsia" w:eastAsiaTheme="minorEastAsia" w:hAnsiTheme="minorEastAsia" w:cs="ＭＳ 明朝" w:hint="eastAsia"/>
          <w:kern w:val="0"/>
        </w:rPr>
        <w:t>指導医の性別は、男性が3名、女性が1名で、看護責任者はすべて女性であった。</w:t>
      </w:r>
    </w:p>
    <w:p w:rsidR="00C76C94" w:rsidRPr="00C77914" w:rsidRDefault="00C76C94" w:rsidP="00C76C94">
      <w:pPr>
        <w:rPr>
          <w:rFonts w:ascii="Times New Roman" w:hAnsi="Times New Roman" w:cs="ＭＳ 明朝"/>
          <w:kern w:val="0"/>
        </w:rPr>
      </w:pPr>
      <w:r>
        <w:rPr>
          <w:rFonts w:ascii="Times New Roman" w:hAnsi="Times New Roman" w:cs="ＭＳ 明朝" w:hint="eastAsia"/>
          <w:kern w:val="0"/>
        </w:rPr>
        <w:t>（</w:t>
      </w:r>
      <w:r w:rsidRPr="00C77914">
        <w:rPr>
          <w:rFonts w:ascii="Times New Roman" w:hAnsi="Times New Roman" w:cs="ＭＳ 明朝" w:hint="eastAsia"/>
          <w:kern w:val="0"/>
        </w:rPr>
        <w:t>２）</w:t>
      </w:r>
      <w:r w:rsidR="00A013A6">
        <w:rPr>
          <w:rFonts w:asciiTheme="minorEastAsia" w:eastAsiaTheme="minorEastAsia" w:hAnsiTheme="minorEastAsia" w:hint="eastAsia"/>
        </w:rPr>
        <w:t>OJT</w:t>
      </w:r>
      <w:r w:rsidRPr="00C77914">
        <w:rPr>
          <w:rFonts w:ascii="Times New Roman" w:hAnsi="Times New Roman" w:cs="ＭＳ 明朝" w:hint="eastAsia"/>
          <w:kern w:val="0"/>
        </w:rPr>
        <w:t>研修の必要性と期間</w:t>
      </w:r>
    </w:p>
    <w:p w:rsidR="00C76C94" w:rsidRPr="00C77914" w:rsidRDefault="00C76C94" w:rsidP="00C76C94">
      <w:pPr>
        <w:rPr>
          <w:rFonts w:ascii="Times New Roman" w:hAnsi="Times New Roman" w:cs="ＭＳ 明朝"/>
          <w:kern w:val="0"/>
        </w:rPr>
      </w:pPr>
      <w:r w:rsidRPr="00C77914">
        <w:rPr>
          <w:rFonts w:ascii="Times New Roman" w:hAnsi="Times New Roman" w:cs="ＭＳ 明朝" w:hint="eastAsia"/>
          <w:kern w:val="0"/>
        </w:rPr>
        <w:t xml:space="preserve">　研修の必要性については、研修生、指導医、看護責任者全員が「必要」と回答した。研修の期間については、研修生は全員が最低でも</w:t>
      </w:r>
      <w:r w:rsidRPr="00C77914">
        <w:rPr>
          <w:rFonts w:ascii="Times New Roman" w:hAnsi="Times New Roman" w:cs="ＭＳ 明朝" w:hint="eastAsia"/>
          <w:kern w:val="0"/>
        </w:rPr>
        <w:t>1</w:t>
      </w:r>
      <w:r w:rsidRPr="00C77914">
        <w:rPr>
          <w:rFonts w:ascii="Times New Roman" w:hAnsi="Times New Roman" w:cs="ＭＳ 明朝" w:hint="eastAsia"/>
          <w:kern w:val="0"/>
        </w:rPr>
        <w:t>年間は必要と回答し</w:t>
      </w:r>
      <w:r>
        <w:rPr>
          <w:rFonts w:ascii="Times New Roman" w:hAnsi="Times New Roman" w:cs="ＭＳ 明朝" w:hint="eastAsia"/>
          <w:kern w:val="0"/>
        </w:rPr>
        <w:t>た。</w:t>
      </w:r>
      <w:r w:rsidRPr="00C77914">
        <w:rPr>
          <w:rFonts w:ascii="Times New Roman" w:hAnsi="Times New Roman" w:cs="ＭＳ 明朝" w:hint="eastAsia"/>
          <w:kern w:val="0"/>
        </w:rPr>
        <w:t>研修を必要とする理由については、臨床現場での応用的な実践能力、正しい判断や確実な医行為ができるための指導期間として必要、</w:t>
      </w:r>
      <w:r w:rsidR="00BD2E2A">
        <w:rPr>
          <w:rFonts w:ascii="Times New Roman" w:hAnsi="Times New Roman" w:cs="ＭＳ 明朝" w:hint="eastAsia"/>
          <w:kern w:val="0"/>
        </w:rPr>
        <w:t>医師が行う</w:t>
      </w:r>
      <w:r w:rsidRPr="00C77914">
        <w:rPr>
          <w:rFonts w:ascii="Times New Roman" w:hAnsi="Times New Roman" w:cs="ＭＳ 明朝" w:hint="eastAsia"/>
          <w:kern w:val="0"/>
        </w:rPr>
        <w:t>診断や治療学などの鑑別診断</w:t>
      </w:r>
      <w:r>
        <w:rPr>
          <w:rFonts w:ascii="Times New Roman" w:hAnsi="Times New Roman" w:cs="ＭＳ 明朝" w:hint="eastAsia"/>
          <w:kern w:val="0"/>
        </w:rPr>
        <w:t>について、</w:t>
      </w:r>
      <w:r w:rsidRPr="00C77914">
        <w:rPr>
          <w:rFonts w:ascii="Times New Roman" w:hAnsi="Times New Roman" w:cs="ＭＳ 明朝" w:hint="eastAsia"/>
          <w:kern w:val="0"/>
        </w:rPr>
        <w:t>症例を通して</w:t>
      </w:r>
      <w:r w:rsidR="00BD2E2A">
        <w:rPr>
          <w:rFonts w:ascii="Times New Roman" w:hAnsi="Times New Roman" w:cs="ＭＳ 明朝" w:hint="eastAsia"/>
          <w:kern w:val="0"/>
        </w:rPr>
        <w:t>理解する</w:t>
      </w:r>
      <w:r w:rsidRPr="00C77914">
        <w:rPr>
          <w:rFonts w:ascii="Times New Roman" w:hAnsi="Times New Roman" w:cs="ＭＳ 明朝" w:hint="eastAsia"/>
          <w:kern w:val="0"/>
        </w:rPr>
        <w:t>期間が必要という意見が多かった。</w:t>
      </w:r>
    </w:p>
    <w:p w:rsidR="00C76C94" w:rsidRPr="00C77914" w:rsidRDefault="00C76C94" w:rsidP="00C76C94">
      <w:pPr>
        <w:rPr>
          <w:rFonts w:ascii="Times New Roman" w:hAnsi="Times New Roman" w:cs="ＭＳ 明朝"/>
          <w:kern w:val="0"/>
        </w:rPr>
      </w:pPr>
      <w:r>
        <w:rPr>
          <w:rFonts w:ascii="Times New Roman" w:hAnsi="Times New Roman" w:cs="ＭＳ 明朝" w:hint="eastAsia"/>
          <w:kern w:val="0"/>
        </w:rPr>
        <w:t>（</w:t>
      </w:r>
      <w:r w:rsidRPr="00C77914">
        <w:rPr>
          <w:rFonts w:ascii="Times New Roman" w:hAnsi="Times New Roman" w:cs="ＭＳ 明朝" w:hint="eastAsia"/>
          <w:kern w:val="0"/>
        </w:rPr>
        <w:t>３）</w:t>
      </w:r>
      <w:r w:rsidR="00A013A6">
        <w:rPr>
          <w:rFonts w:asciiTheme="minorEastAsia" w:eastAsiaTheme="minorEastAsia" w:hAnsiTheme="minorEastAsia" w:hint="eastAsia"/>
        </w:rPr>
        <w:t>OJT</w:t>
      </w:r>
      <w:r w:rsidRPr="00C77914">
        <w:rPr>
          <w:rFonts w:ascii="Times New Roman" w:hAnsi="Times New Roman" w:cs="ＭＳ 明朝" w:hint="eastAsia"/>
          <w:kern w:val="0"/>
        </w:rPr>
        <w:t>研修部署</w:t>
      </w:r>
    </w:p>
    <w:p w:rsidR="00C76C94" w:rsidRPr="00C77914" w:rsidRDefault="00C76C94" w:rsidP="00C76C94">
      <w:pPr>
        <w:rPr>
          <w:rFonts w:ascii="Times New Roman" w:hAnsi="Times New Roman" w:cs="ＭＳ 明朝"/>
          <w:kern w:val="0"/>
        </w:rPr>
      </w:pPr>
      <w:r w:rsidRPr="00C77914">
        <w:rPr>
          <w:rFonts w:ascii="Times New Roman" w:hAnsi="Times New Roman" w:cs="ＭＳ 明朝" w:hint="eastAsia"/>
          <w:kern w:val="0"/>
        </w:rPr>
        <w:t xml:space="preserve">　必修すべき部署について、研修生の意見で多かった順に、「総合診療部・救急部」「泌尿器科」「皮膚科」「内分泌・代謝」が各々</w:t>
      </w:r>
      <w:r w:rsidRPr="00C77914">
        <w:rPr>
          <w:rFonts w:ascii="Times New Roman" w:hAnsi="Times New Roman" w:cs="ＭＳ 明朝" w:hint="eastAsia"/>
          <w:kern w:val="0"/>
        </w:rPr>
        <w:t>3</w:t>
      </w:r>
      <w:r w:rsidRPr="00C77914">
        <w:rPr>
          <w:rFonts w:ascii="Times New Roman" w:hAnsi="Times New Roman" w:cs="ＭＳ 明朝" w:hint="eastAsia"/>
          <w:kern w:val="0"/>
        </w:rPr>
        <w:t>件であった。その他、「循環器」「呼吸器」「消化器」「整形外科」が各々</w:t>
      </w:r>
      <w:r w:rsidRPr="00C77914">
        <w:rPr>
          <w:rFonts w:ascii="Times New Roman" w:hAnsi="Times New Roman" w:cs="ＭＳ 明朝" w:hint="eastAsia"/>
          <w:kern w:val="0"/>
        </w:rPr>
        <w:t>2</w:t>
      </w:r>
      <w:r w:rsidRPr="00C77914">
        <w:rPr>
          <w:rFonts w:ascii="Times New Roman" w:hAnsi="Times New Roman" w:cs="ＭＳ 明朝" w:hint="eastAsia"/>
          <w:kern w:val="0"/>
        </w:rPr>
        <w:t>件であった。これに対し、指導医は「内科」が</w:t>
      </w:r>
      <w:r w:rsidRPr="00C77914">
        <w:rPr>
          <w:rFonts w:ascii="Times New Roman" w:hAnsi="Times New Roman" w:cs="ＭＳ 明朝" w:hint="eastAsia"/>
          <w:kern w:val="0"/>
        </w:rPr>
        <w:t>3</w:t>
      </w:r>
      <w:r w:rsidRPr="00C77914">
        <w:rPr>
          <w:rFonts w:ascii="Times New Roman" w:hAnsi="Times New Roman" w:cs="ＭＳ 明朝" w:hint="eastAsia"/>
          <w:kern w:val="0"/>
        </w:rPr>
        <w:t>件、「外</w:t>
      </w:r>
      <w:r w:rsidRPr="00C77914">
        <w:rPr>
          <w:rFonts w:ascii="Times New Roman" w:hAnsi="Times New Roman" w:cs="ＭＳ 明朝" w:hint="eastAsia"/>
          <w:kern w:val="0"/>
        </w:rPr>
        <w:lastRenderedPageBreak/>
        <w:t>科」「整形外科」「泌尿器科」が各々</w:t>
      </w:r>
      <w:r w:rsidRPr="00C77914">
        <w:rPr>
          <w:rFonts w:ascii="Times New Roman" w:hAnsi="Times New Roman" w:cs="ＭＳ 明朝" w:hint="eastAsia"/>
          <w:kern w:val="0"/>
        </w:rPr>
        <w:t>2</w:t>
      </w:r>
      <w:r w:rsidRPr="00C77914">
        <w:rPr>
          <w:rFonts w:ascii="Times New Roman" w:hAnsi="Times New Roman" w:cs="ＭＳ 明朝" w:hint="eastAsia"/>
          <w:kern w:val="0"/>
        </w:rPr>
        <w:t>件であった。</w:t>
      </w:r>
    </w:p>
    <w:p w:rsidR="00C76C94" w:rsidRPr="00C77914" w:rsidRDefault="00C76C94" w:rsidP="00C76C94">
      <w:pPr>
        <w:ind w:firstLineChars="100" w:firstLine="210"/>
        <w:rPr>
          <w:rFonts w:ascii="Times New Roman" w:hAnsi="Times New Roman" w:cs="ＭＳ 明朝"/>
          <w:kern w:val="0"/>
        </w:rPr>
      </w:pPr>
      <w:r w:rsidRPr="00C77914">
        <w:rPr>
          <w:rFonts w:ascii="Times New Roman" w:hAnsi="Times New Roman" w:cs="ＭＳ 明朝" w:hint="eastAsia"/>
          <w:kern w:val="0"/>
        </w:rPr>
        <w:t>必修とする理由については、「総合診療部・救急部」は、診断</w:t>
      </w:r>
      <w:r w:rsidR="00BD2E2A">
        <w:rPr>
          <w:rFonts w:ascii="Times New Roman" w:hAnsi="Times New Roman" w:cs="ＭＳ 明朝" w:hint="eastAsia"/>
          <w:kern w:val="0"/>
        </w:rPr>
        <w:t>名</w:t>
      </w:r>
      <w:r w:rsidRPr="00C77914">
        <w:rPr>
          <w:rFonts w:ascii="Times New Roman" w:hAnsi="Times New Roman" w:cs="ＭＳ 明朝" w:hint="eastAsia"/>
          <w:kern w:val="0"/>
        </w:rPr>
        <w:t>がついていない患者に対して臨床推論の能力に役立つ、様々な症状・重症度の異なる患者の診断過程、治療までの一連の</w:t>
      </w:r>
      <w:r w:rsidR="00BD2E2A">
        <w:rPr>
          <w:rFonts w:ascii="Times New Roman" w:hAnsi="Times New Roman" w:cs="ＭＳ 明朝" w:hint="eastAsia"/>
          <w:kern w:val="0"/>
        </w:rPr>
        <w:t>医師の思考</w:t>
      </w:r>
      <w:r w:rsidRPr="00C77914">
        <w:rPr>
          <w:rFonts w:ascii="Times New Roman" w:hAnsi="Times New Roman" w:cs="ＭＳ 明朝" w:hint="eastAsia"/>
          <w:kern w:val="0"/>
        </w:rPr>
        <w:t>プロセスの理解ができるため、という意見があった。「泌尿器科」「皮膚科」は、高齢者がもつ疾患や症状トラブルの頻度の高い診療科であり、改善することで高齢者の生活行動レベルが改善し</w:t>
      </w:r>
      <w:r w:rsidRPr="00C77914">
        <w:rPr>
          <w:rFonts w:ascii="Times New Roman" w:hAnsi="Times New Roman" w:cs="ＭＳ 明朝" w:hint="eastAsia"/>
          <w:kern w:val="0"/>
        </w:rPr>
        <w:t>QOL</w:t>
      </w:r>
      <w:r w:rsidRPr="00C77914">
        <w:rPr>
          <w:rFonts w:ascii="Times New Roman" w:hAnsi="Times New Roman" w:cs="ＭＳ 明朝" w:hint="eastAsia"/>
          <w:kern w:val="0"/>
        </w:rPr>
        <w:t>に繋がる、専門性が高い診療科であるため専門医の見方を身につけることができる、という意見があった。「循環器」は、関わる頻度が多いこと、また高齢者は複合疾患をもつ場合が多く、症状が悪化した場合に循環器系が関わる兆候か否かの判断のためにも専門医に付いて学ぶことが必要である、という意見があった。</w:t>
      </w:r>
    </w:p>
    <w:p w:rsidR="00C76C94" w:rsidRPr="00C77914" w:rsidRDefault="00C76C94" w:rsidP="00C76C94">
      <w:pPr>
        <w:rPr>
          <w:rFonts w:ascii="Times New Roman" w:hAnsi="Times New Roman" w:cs="ＭＳ 明朝"/>
          <w:kern w:val="0"/>
        </w:rPr>
      </w:pPr>
      <w:r>
        <w:rPr>
          <w:rFonts w:ascii="Times New Roman" w:hAnsi="Times New Roman" w:cs="ＭＳ 明朝" w:hint="eastAsia"/>
          <w:kern w:val="0"/>
        </w:rPr>
        <w:t>（</w:t>
      </w:r>
      <w:r w:rsidRPr="00C77914">
        <w:rPr>
          <w:rFonts w:ascii="Times New Roman" w:hAnsi="Times New Roman" w:cs="ＭＳ 明朝" w:hint="eastAsia"/>
          <w:kern w:val="0"/>
        </w:rPr>
        <w:t>４）</w:t>
      </w:r>
      <w:r w:rsidR="00A013A6">
        <w:rPr>
          <w:rFonts w:asciiTheme="minorEastAsia" w:eastAsiaTheme="minorEastAsia" w:hAnsiTheme="minorEastAsia" w:hint="eastAsia"/>
        </w:rPr>
        <w:t>OJT</w:t>
      </w:r>
      <w:r w:rsidRPr="00C77914">
        <w:rPr>
          <w:rFonts w:ascii="Times New Roman" w:hAnsi="Times New Roman" w:cs="ＭＳ 明朝" w:hint="eastAsia"/>
          <w:kern w:val="0"/>
        </w:rPr>
        <w:t>研修指導体制・研修方法</w:t>
      </w:r>
    </w:p>
    <w:p w:rsidR="00F1642F" w:rsidRDefault="00C76C94" w:rsidP="00C76C94">
      <w:pPr>
        <w:rPr>
          <w:rFonts w:ascii="Times New Roman" w:hAnsi="Times New Roman" w:cs="ＭＳ 明朝"/>
          <w:kern w:val="0"/>
        </w:rPr>
      </w:pPr>
      <w:r w:rsidRPr="00C77914">
        <w:rPr>
          <w:rFonts w:ascii="Times New Roman" w:hAnsi="Times New Roman" w:cs="ＭＳ 明朝" w:hint="eastAsia"/>
          <w:kern w:val="0"/>
        </w:rPr>
        <w:t xml:space="preserve">　指導体制は、診療科毎に指導医がついてローテートする場合と主に１名の指導医が継続して指導する場合があった。指導体制や指導方法で効果があったことについては、研修生や指導医は「臨床研修医と同様に研修したこと」や「症例をフィードバックすること」「段階的な指導」などに効果を感じていた。</w:t>
      </w:r>
    </w:p>
    <w:p w:rsidR="00F1642F" w:rsidRDefault="00F1642F" w:rsidP="00C76C94">
      <w:pPr>
        <w:rPr>
          <w:rFonts w:ascii="Times New Roman" w:hAnsi="Times New Roman" w:cs="ＭＳ 明朝"/>
          <w:kern w:val="0"/>
        </w:rPr>
        <w:sectPr w:rsidR="00F1642F" w:rsidSect="00F1642F">
          <w:type w:val="continuous"/>
          <w:pgSz w:w="11906" w:h="16838"/>
          <w:pgMar w:top="1985" w:right="1416" w:bottom="1418" w:left="1701" w:header="851" w:footer="992" w:gutter="0"/>
          <w:cols w:num="2" w:space="425"/>
          <w:docGrid w:type="lines" w:linePitch="360"/>
        </w:sectPr>
      </w:pPr>
    </w:p>
    <w:p w:rsidR="00F1642F" w:rsidRDefault="00F1642F" w:rsidP="00C76C94">
      <w:pPr>
        <w:rPr>
          <w:rFonts w:ascii="Times New Roman" w:hAnsi="Times New Roman" w:cs="ＭＳ 明朝"/>
          <w:kern w:val="0"/>
        </w:rPr>
      </w:pPr>
    </w:p>
    <w:p w:rsidR="00F1642F" w:rsidRPr="00F1642F" w:rsidRDefault="00F1642F" w:rsidP="00C76C94">
      <w:pPr>
        <w:rPr>
          <w:rFonts w:ascii="Times New Roman" w:hAnsi="Times New Roman" w:cs="ＭＳ 明朝"/>
          <w:kern w:val="0"/>
        </w:rPr>
      </w:pPr>
    </w:p>
    <w:p w:rsidR="00F1642F" w:rsidRDefault="00F1642F" w:rsidP="00C76C94">
      <w:pPr>
        <w:rPr>
          <w:rFonts w:ascii="Times New Roman" w:hAnsi="Times New Roman" w:cs="ＭＳ 明朝"/>
          <w:kern w:val="0"/>
        </w:rPr>
      </w:pPr>
    </w:p>
    <w:p w:rsidR="00F1642F" w:rsidRDefault="00F1642F" w:rsidP="00C76C94">
      <w:pPr>
        <w:rPr>
          <w:rFonts w:ascii="Times New Roman" w:hAnsi="Times New Roman" w:cs="ＭＳ 明朝"/>
          <w:kern w:val="0"/>
        </w:rPr>
      </w:pPr>
    </w:p>
    <w:p w:rsidR="001F152A" w:rsidRDefault="001F152A" w:rsidP="00C76C94">
      <w:pPr>
        <w:rPr>
          <w:rFonts w:ascii="Times New Roman" w:hAnsi="Times New Roman" w:cs="ＭＳ 明朝"/>
          <w:kern w:val="0"/>
        </w:rPr>
      </w:pPr>
    </w:p>
    <w:p w:rsidR="00F1642F" w:rsidRDefault="00F1642F" w:rsidP="00C76C94">
      <w:pPr>
        <w:rPr>
          <w:rFonts w:ascii="Times New Roman" w:hAnsi="Times New Roman" w:cs="ＭＳ 明朝"/>
          <w:kern w:val="0"/>
        </w:rPr>
      </w:pPr>
    </w:p>
    <w:p w:rsidR="00F1642F" w:rsidRDefault="00F1642F" w:rsidP="00C76C94">
      <w:pPr>
        <w:rPr>
          <w:rFonts w:ascii="Times New Roman" w:hAnsi="Times New Roman" w:cs="ＭＳ 明朝"/>
          <w:kern w:val="0"/>
        </w:rPr>
      </w:pPr>
    </w:p>
    <w:p w:rsidR="00F1642F" w:rsidRDefault="00F1642F" w:rsidP="00C76C94">
      <w:pPr>
        <w:rPr>
          <w:rFonts w:ascii="Times New Roman" w:hAnsi="Times New Roman" w:cs="ＭＳ 明朝"/>
          <w:kern w:val="0"/>
        </w:rPr>
      </w:pPr>
    </w:p>
    <w:p w:rsidR="00F1642F" w:rsidRDefault="00F1642F" w:rsidP="00C76C94">
      <w:pPr>
        <w:rPr>
          <w:rFonts w:ascii="Times New Roman" w:hAnsi="Times New Roman" w:cs="ＭＳ 明朝"/>
          <w:kern w:val="0"/>
        </w:rPr>
      </w:pPr>
    </w:p>
    <w:p w:rsidR="00F1642F" w:rsidRPr="001F152A" w:rsidRDefault="00F1642F" w:rsidP="00F1642F">
      <w:pPr>
        <w:ind w:firstLineChars="200" w:firstLine="420"/>
        <w:rPr>
          <w:rFonts w:asciiTheme="minorEastAsia" w:eastAsiaTheme="minorEastAsia" w:hAnsiTheme="minorEastAsia"/>
          <w:sz w:val="16"/>
          <w:szCs w:val="16"/>
        </w:rPr>
      </w:pPr>
      <w:r w:rsidRPr="00C77914">
        <w:rPr>
          <w:rFonts w:hint="eastAsia"/>
        </w:rPr>
        <w:lastRenderedPageBreak/>
        <w:t>表</w:t>
      </w:r>
      <w:r w:rsidRPr="00C77914">
        <w:rPr>
          <w:rFonts w:hint="eastAsia"/>
        </w:rPr>
        <w:t>1</w:t>
      </w:r>
      <w:r w:rsidRPr="00C77914">
        <w:rPr>
          <w:rFonts w:hint="eastAsia"/>
        </w:rPr>
        <w:t xml:space="preserve">　</w:t>
      </w:r>
      <w:r w:rsidRPr="00C77914">
        <w:rPr>
          <w:rFonts w:asciiTheme="minorEastAsia" w:eastAsiaTheme="minorEastAsia" w:hAnsiTheme="minorEastAsia" w:hint="eastAsia"/>
        </w:rPr>
        <w:t xml:space="preserve">研修生、指導医、看護責任者の研修に関する意見の比較　</w:t>
      </w:r>
      <w:r w:rsidRPr="00C77914">
        <w:rPr>
          <w:rFonts w:hint="eastAsia"/>
          <w:sz w:val="16"/>
          <w:szCs w:val="16"/>
        </w:rPr>
        <w:t>※表中の括弧内の数字は件数</w:t>
      </w:r>
    </w:p>
    <w:p w:rsidR="00F1642F" w:rsidRPr="00F1642F" w:rsidRDefault="00F1642F" w:rsidP="00C76C94">
      <w:pPr>
        <w:rPr>
          <w:rFonts w:ascii="Times New Roman" w:hAnsi="Times New Roman" w:cs="ＭＳ 明朝"/>
          <w:kern w:val="0"/>
        </w:rPr>
      </w:pPr>
    </w:p>
    <w:p w:rsidR="00C76C94" w:rsidRDefault="00C76C94" w:rsidP="00C76C94">
      <w:pPr>
        <w:rPr>
          <w:rFonts w:ascii="Times New Roman" w:hAnsi="Times New Roman" w:cs="ＭＳ 明朝"/>
          <w:kern w:val="0"/>
        </w:rPr>
      </w:pPr>
    </w:p>
    <w:tbl>
      <w:tblPr>
        <w:tblStyle w:val="ab"/>
        <w:tblpPr w:leftFromText="142" w:rightFromText="142" w:vertAnchor="page" w:horzAnchor="margin" w:tblpY="2641"/>
        <w:tblW w:w="9039" w:type="dxa"/>
        <w:tblLook w:val="04A0"/>
      </w:tblPr>
      <w:tblGrid>
        <w:gridCol w:w="1242"/>
        <w:gridCol w:w="2835"/>
        <w:gridCol w:w="2449"/>
        <w:gridCol w:w="2513"/>
      </w:tblGrid>
      <w:tr w:rsidR="001F152A" w:rsidRPr="00FA5C9C" w:rsidTr="0063016B">
        <w:tc>
          <w:tcPr>
            <w:tcW w:w="1242" w:type="dxa"/>
            <w:tcBorders>
              <w:top w:val="nil"/>
              <w:left w:val="nil"/>
            </w:tcBorders>
          </w:tcPr>
          <w:p w:rsidR="001F152A" w:rsidRPr="001E5449" w:rsidRDefault="001F152A" w:rsidP="0063016B">
            <w:pPr>
              <w:spacing w:line="260" w:lineRule="exact"/>
              <w:rPr>
                <w:sz w:val="20"/>
                <w:szCs w:val="20"/>
              </w:rPr>
            </w:pPr>
          </w:p>
        </w:tc>
        <w:tc>
          <w:tcPr>
            <w:tcW w:w="2835" w:type="dxa"/>
          </w:tcPr>
          <w:p w:rsidR="001F152A" w:rsidRPr="00FA5C9C" w:rsidRDefault="001F152A" w:rsidP="0063016B">
            <w:pPr>
              <w:spacing w:line="260" w:lineRule="exact"/>
              <w:jc w:val="center"/>
              <w:rPr>
                <w:sz w:val="18"/>
                <w:szCs w:val="18"/>
              </w:rPr>
            </w:pPr>
            <w:r w:rsidRPr="00FA5C9C">
              <w:rPr>
                <w:rFonts w:hint="eastAsia"/>
                <w:sz w:val="18"/>
                <w:szCs w:val="18"/>
              </w:rPr>
              <w:t>研修生</w:t>
            </w:r>
            <w:r w:rsidRPr="00FA5C9C">
              <w:rPr>
                <w:rFonts w:hint="eastAsia"/>
                <w:sz w:val="18"/>
                <w:szCs w:val="18"/>
              </w:rPr>
              <w:t>(4</w:t>
            </w:r>
            <w:r w:rsidRPr="00FA5C9C">
              <w:rPr>
                <w:rFonts w:hint="eastAsia"/>
                <w:sz w:val="18"/>
                <w:szCs w:val="18"/>
              </w:rPr>
              <w:t>名</w:t>
            </w:r>
            <w:r w:rsidRPr="00FA5C9C">
              <w:rPr>
                <w:rFonts w:hint="eastAsia"/>
                <w:sz w:val="18"/>
                <w:szCs w:val="18"/>
              </w:rPr>
              <w:t>)</w:t>
            </w:r>
          </w:p>
        </w:tc>
        <w:tc>
          <w:tcPr>
            <w:tcW w:w="2449" w:type="dxa"/>
          </w:tcPr>
          <w:p w:rsidR="001F152A" w:rsidRPr="00FA5C9C" w:rsidRDefault="001F152A" w:rsidP="0063016B">
            <w:pPr>
              <w:spacing w:line="260" w:lineRule="exact"/>
              <w:jc w:val="center"/>
              <w:rPr>
                <w:sz w:val="18"/>
                <w:szCs w:val="18"/>
              </w:rPr>
            </w:pPr>
            <w:r w:rsidRPr="00FA5C9C">
              <w:rPr>
                <w:rFonts w:hint="eastAsia"/>
                <w:sz w:val="18"/>
                <w:szCs w:val="18"/>
              </w:rPr>
              <w:t>指導医</w:t>
            </w:r>
            <w:r w:rsidRPr="00FA5C9C">
              <w:rPr>
                <w:rFonts w:hint="eastAsia"/>
                <w:sz w:val="18"/>
                <w:szCs w:val="18"/>
              </w:rPr>
              <w:t>(4</w:t>
            </w:r>
            <w:r w:rsidRPr="00FA5C9C">
              <w:rPr>
                <w:rFonts w:hint="eastAsia"/>
                <w:sz w:val="18"/>
                <w:szCs w:val="18"/>
              </w:rPr>
              <w:t>名</w:t>
            </w:r>
            <w:r w:rsidRPr="00FA5C9C">
              <w:rPr>
                <w:rFonts w:hint="eastAsia"/>
                <w:sz w:val="18"/>
                <w:szCs w:val="18"/>
              </w:rPr>
              <w:t>)</w:t>
            </w:r>
          </w:p>
        </w:tc>
        <w:tc>
          <w:tcPr>
            <w:tcW w:w="2513" w:type="dxa"/>
          </w:tcPr>
          <w:p w:rsidR="001F152A" w:rsidRPr="00FA5C9C" w:rsidRDefault="001F152A" w:rsidP="0063016B">
            <w:pPr>
              <w:spacing w:line="260" w:lineRule="exact"/>
              <w:jc w:val="center"/>
              <w:rPr>
                <w:sz w:val="18"/>
                <w:szCs w:val="18"/>
              </w:rPr>
            </w:pPr>
            <w:r w:rsidRPr="00FA5C9C">
              <w:rPr>
                <w:rFonts w:hint="eastAsia"/>
                <w:sz w:val="18"/>
                <w:szCs w:val="18"/>
              </w:rPr>
              <w:t>看護責任者</w:t>
            </w:r>
            <w:r w:rsidRPr="00FA5C9C">
              <w:rPr>
                <w:rFonts w:hint="eastAsia"/>
                <w:sz w:val="18"/>
                <w:szCs w:val="18"/>
              </w:rPr>
              <w:t>(3</w:t>
            </w:r>
            <w:r w:rsidRPr="00FA5C9C">
              <w:rPr>
                <w:rFonts w:hint="eastAsia"/>
                <w:sz w:val="18"/>
                <w:szCs w:val="18"/>
              </w:rPr>
              <w:t>名</w:t>
            </w:r>
            <w:r w:rsidRPr="00FA5C9C">
              <w:rPr>
                <w:rFonts w:hint="eastAsia"/>
                <w:sz w:val="18"/>
                <w:szCs w:val="18"/>
              </w:rPr>
              <w:t>)</w:t>
            </w:r>
          </w:p>
        </w:tc>
      </w:tr>
      <w:tr w:rsidR="001F152A" w:rsidRPr="00FA5C9C" w:rsidTr="0063016B">
        <w:tc>
          <w:tcPr>
            <w:tcW w:w="1242" w:type="dxa"/>
          </w:tcPr>
          <w:p w:rsidR="001F152A" w:rsidRPr="00FA5C9C" w:rsidRDefault="001F152A" w:rsidP="0063016B">
            <w:pPr>
              <w:spacing w:line="260" w:lineRule="exact"/>
              <w:jc w:val="center"/>
              <w:rPr>
                <w:sz w:val="18"/>
                <w:szCs w:val="18"/>
              </w:rPr>
            </w:pPr>
            <w:r w:rsidRPr="00FA5C9C">
              <w:rPr>
                <w:rFonts w:hint="eastAsia"/>
                <w:sz w:val="18"/>
                <w:szCs w:val="18"/>
              </w:rPr>
              <w:t>研修の必要性</w:t>
            </w:r>
          </w:p>
        </w:tc>
        <w:tc>
          <w:tcPr>
            <w:tcW w:w="2835" w:type="dxa"/>
          </w:tcPr>
          <w:p w:rsidR="001F152A" w:rsidRPr="00FA5C9C" w:rsidRDefault="001F152A" w:rsidP="0063016B">
            <w:pPr>
              <w:spacing w:line="260" w:lineRule="exact"/>
              <w:rPr>
                <w:sz w:val="18"/>
                <w:szCs w:val="18"/>
              </w:rPr>
            </w:pPr>
            <w:r w:rsidRPr="00FA5C9C">
              <w:rPr>
                <w:rFonts w:hint="eastAsia"/>
                <w:sz w:val="18"/>
                <w:szCs w:val="18"/>
              </w:rPr>
              <w:t>・必要</w:t>
            </w:r>
            <w:r w:rsidRPr="00FA5C9C">
              <w:rPr>
                <w:rFonts w:hint="eastAsia"/>
                <w:sz w:val="18"/>
                <w:szCs w:val="18"/>
              </w:rPr>
              <w:t>(4)</w:t>
            </w:r>
          </w:p>
        </w:tc>
        <w:tc>
          <w:tcPr>
            <w:tcW w:w="2449" w:type="dxa"/>
          </w:tcPr>
          <w:p w:rsidR="001F152A" w:rsidRPr="00FA5C9C" w:rsidRDefault="001F152A" w:rsidP="0063016B">
            <w:pPr>
              <w:spacing w:line="260" w:lineRule="exact"/>
              <w:rPr>
                <w:sz w:val="18"/>
                <w:szCs w:val="18"/>
              </w:rPr>
            </w:pPr>
            <w:r w:rsidRPr="00FA5C9C">
              <w:rPr>
                <w:rFonts w:hint="eastAsia"/>
                <w:sz w:val="18"/>
                <w:szCs w:val="18"/>
              </w:rPr>
              <w:t>・必要</w:t>
            </w:r>
            <w:r w:rsidRPr="00FA5C9C">
              <w:rPr>
                <w:rFonts w:hint="eastAsia"/>
                <w:sz w:val="18"/>
                <w:szCs w:val="18"/>
              </w:rPr>
              <w:t>(4)</w:t>
            </w:r>
          </w:p>
        </w:tc>
        <w:tc>
          <w:tcPr>
            <w:tcW w:w="2513" w:type="dxa"/>
          </w:tcPr>
          <w:p w:rsidR="001F152A" w:rsidRPr="00FA5C9C" w:rsidRDefault="001F152A" w:rsidP="0063016B">
            <w:pPr>
              <w:spacing w:line="260" w:lineRule="exact"/>
              <w:rPr>
                <w:sz w:val="18"/>
                <w:szCs w:val="18"/>
              </w:rPr>
            </w:pPr>
            <w:r w:rsidRPr="00FA5C9C">
              <w:rPr>
                <w:rFonts w:hint="eastAsia"/>
                <w:sz w:val="18"/>
                <w:szCs w:val="18"/>
              </w:rPr>
              <w:t>・必要</w:t>
            </w:r>
            <w:r w:rsidRPr="00FA5C9C">
              <w:rPr>
                <w:rFonts w:hint="eastAsia"/>
                <w:sz w:val="18"/>
                <w:szCs w:val="18"/>
              </w:rPr>
              <w:t>(3)</w:t>
            </w:r>
          </w:p>
        </w:tc>
      </w:tr>
      <w:tr w:rsidR="001F152A" w:rsidRPr="00FA5C9C" w:rsidTr="0063016B">
        <w:tc>
          <w:tcPr>
            <w:tcW w:w="1242" w:type="dxa"/>
          </w:tcPr>
          <w:p w:rsidR="001F152A" w:rsidRPr="00FA5C9C" w:rsidRDefault="001F152A" w:rsidP="0063016B">
            <w:pPr>
              <w:spacing w:line="260" w:lineRule="exact"/>
              <w:jc w:val="center"/>
              <w:rPr>
                <w:sz w:val="18"/>
                <w:szCs w:val="18"/>
              </w:rPr>
            </w:pPr>
            <w:r w:rsidRPr="00FA5C9C">
              <w:rPr>
                <w:rFonts w:hint="eastAsia"/>
                <w:sz w:val="18"/>
                <w:szCs w:val="18"/>
              </w:rPr>
              <w:t>研修期間</w:t>
            </w:r>
          </w:p>
        </w:tc>
        <w:tc>
          <w:tcPr>
            <w:tcW w:w="2835" w:type="dxa"/>
          </w:tcPr>
          <w:p w:rsidR="001F152A" w:rsidRPr="00FA5C9C" w:rsidRDefault="001F152A" w:rsidP="0063016B">
            <w:pPr>
              <w:spacing w:line="260" w:lineRule="exact"/>
              <w:rPr>
                <w:sz w:val="18"/>
                <w:szCs w:val="18"/>
              </w:rPr>
            </w:pPr>
            <w:r w:rsidRPr="00FA5C9C">
              <w:rPr>
                <w:rFonts w:hint="eastAsia"/>
                <w:sz w:val="18"/>
                <w:szCs w:val="18"/>
              </w:rPr>
              <w:t>・</w:t>
            </w:r>
            <w:r w:rsidRPr="00FA5C9C">
              <w:rPr>
                <w:rFonts w:hint="eastAsia"/>
                <w:sz w:val="18"/>
                <w:szCs w:val="18"/>
              </w:rPr>
              <w:t>1</w:t>
            </w:r>
            <w:r w:rsidRPr="00FA5C9C">
              <w:rPr>
                <w:rFonts w:hint="eastAsia"/>
                <w:sz w:val="18"/>
                <w:szCs w:val="18"/>
              </w:rPr>
              <w:t>年</w:t>
            </w:r>
            <w:r w:rsidRPr="00FA5C9C">
              <w:rPr>
                <w:rFonts w:hint="eastAsia"/>
                <w:sz w:val="18"/>
                <w:szCs w:val="18"/>
              </w:rPr>
              <w:t>(3)</w:t>
            </w:r>
          </w:p>
          <w:p w:rsidR="001F152A" w:rsidRPr="00FA5C9C" w:rsidRDefault="001F152A" w:rsidP="0063016B">
            <w:pPr>
              <w:spacing w:line="260" w:lineRule="exact"/>
              <w:rPr>
                <w:sz w:val="18"/>
                <w:szCs w:val="18"/>
              </w:rPr>
            </w:pPr>
            <w:r w:rsidRPr="00FA5C9C">
              <w:rPr>
                <w:rFonts w:hint="eastAsia"/>
                <w:sz w:val="18"/>
                <w:szCs w:val="18"/>
              </w:rPr>
              <w:t>・</w:t>
            </w:r>
            <w:r w:rsidRPr="00FA5C9C">
              <w:rPr>
                <w:rFonts w:hint="eastAsia"/>
                <w:sz w:val="18"/>
                <w:szCs w:val="18"/>
              </w:rPr>
              <w:t>2</w:t>
            </w:r>
            <w:r w:rsidRPr="00FA5C9C">
              <w:rPr>
                <w:rFonts w:hint="eastAsia"/>
                <w:sz w:val="18"/>
                <w:szCs w:val="18"/>
              </w:rPr>
              <w:t>年</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t>・</w:t>
            </w:r>
            <w:r w:rsidRPr="00FA5C9C">
              <w:rPr>
                <w:rFonts w:hint="eastAsia"/>
                <w:sz w:val="18"/>
                <w:szCs w:val="18"/>
              </w:rPr>
              <w:t>3</w:t>
            </w:r>
            <w:r w:rsidRPr="00FA5C9C">
              <w:rPr>
                <w:rFonts w:hint="eastAsia"/>
                <w:sz w:val="18"/>
                <w:szCs w:val="18"/>
              </w:rPr>
              <w:t>年</w:t>
            </w:r>
            <w:r w:rsidRPr="00FA5C9C">
              <w:rPr>
                <w:rFonts w:hint="eastAsia"/>
                <w:sz w:val="18"/>
                <w:szCs w:val="18"/>
              </w:rPr>
              <w:t>(1)</w:t>
            </w:r>
          </w:p>
        </w:tc>
        <w:tc>
          <w:tcPr>
            <w:tcW w:w="2449" w:type="dxa"/>
          </w:tcPr>
          <w:p w:rsidR="001F152A" w:rsidRPr="00FA5C9C" w:rsidRDefault="001F152A" w:rsidP="0063016B">
            <w:pPr>
              <w:spacing w:line="260" w:lineRule="exact"/>
              <w:rPr>
                <w:sz w:val="18"/>
                <w:szCs w:val="18"/>
              </w:rPr>
            </w:pPr>
            <w:r w:rsidRPr="00FA5C9C">
              <w:rPr>
                <w:rFonts w:hint="eastAsia"/>
                <w:sz w:val="18"/>
                <w:szCs w:val="18"/>
              </w:rPr>
              <w:t>・半年～</w:t>
            </w:r>
            <w:r w:rsidRPr="00FA5C9C">
              <w:rPr>
                <w:rFonts w:hint="eastAsia"/>
                <w:sz w:val="18"/>
                <w:szCs w:val="18"/>
              </w:rPr>
              <w:t>1</w:t>
            </w:r>
            <w:r w:rsidRPr="00FA5C9C">
              <w:rPr>
                <w:rFonts w:hint="eastAsia"/>
                <w:sz w:val="18"/>
                <w:szCs w:val="18"/>
              </w:rPr>
              <w:t>年</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w:t>
            </w:r>
            <w:r w:rsidRPr="00FA5C9C">
              <w:rPr>
                <w:rFonts w:hint="eastAsia"/>
                <w:sz w:val="18"/>
                <w:szCs w:val="18"/>
              </w:rPr>
              <w:t>2</w:t>
            </w:r>
            <w:r w:rsidRPr="00FA5C9C">
              <w:rPr>
                <w:rFonts w:hint="eastAsia"/>
                <w:sz w:val="18"/>
                <w:szCs w:val="18"/>
              </w:rPr>
              <w:t>年</w:t>
            </w:r>
            <w:r w:rsidRPr="00FA5C9C">
              <w:rPr>
                <w:rFonts w:hint="eastAsia"/>
                <w:sz w:val="18"/>
                <w:szCs w:val="18"/>
              </w:rPr>
              <w:t>(1)</w:t>
            </w:r>
          </w:p>
          <w:p w:rsidR="001F152A" w:rsidRPr="00FA5C9C" w:rsidRDefault="001F152A" w:rsidP="0063016B">
            <w:pPr>
              <w:spacing w:line="260" w:lineRule="exact"/>
              <w:rPr>
                <w:sz w:val="18"/>
                <w:szCs w:val="18"/>
              </w:rPr>
            </w:pPr>
          </w:p>
        </w:tc>
        <w:tc>
          <w:tcPr>
            <w:tcW w:w="2513" w:type="dxa"/>
          </w:tcPr>
          <w:p w:rsidR="001F152A" w:rsidRPr="00FA5C9C" w:rsidRDefault="001F152A" w:rsidP="0063016B">
            <w:pPr>
              <w:spacing w:line="260" w:lineRule="exact"/>
              <w:rPr>
                <w:sz w:val="18"/>
                <w:szCs w:val="18"/>
              </w:rPr>
            </w:pPr>
            <w:r w:rsidRPr="00FA5C9C">
              <w:rPr>
                <w:rFonts w:hint="eastAsia"/>
                <w:sz w:val="18"/>
                <w:szCs w:val="18"/>
              </w:rPr>
              <w:t>・</w:t>
            </w:r>
            <w:r w:rsidRPr="00FA5C9C">
              <w:rPr>
                <w:rFonts w:hint="eastAsia"/>
                <w:sz w:val="18"/>
                <w:szCs w:val="18"/>
              </w:rPr>
              <w:t>3</w:t>
            </w:r>
            <w:r w:rsidRPr="00FA5C9C">
              <w:rPr>
                <w:rFonts w:hint="eastAsia"/>
                <w:sz w:val="18"/>
                <w:szCs w:val="18"/>
              </w:rPr>
              <w:t>～</w:t>
            </w:r>
            <w:r w:rsidRPr="00FA5C9C">
              <w:rPr>
                <w:rFonts w:hint="eastAsia"/>
                <w:sz w:val="18"/>
                <w:szCs w:val="18"/>
              </w:rPr>
              <w:t>6</w:t>
            </w:r>
            <w:r w:rsidRPr="00FA5C9C">
              <w:rPr>
                <w:rFonts w:hint="eastAsia"/>
                <w:sz w:val="18"/>
                <w:szCs w:val="18"/>
              </w:rPr>
              <w:t>ｶ月</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w:t>
            </w:r>
            <w:r w:rsidRPr="00FA5C9C">
              <w:rPr>
                <w:rFonts w:hint="eastAsia"/>
                <w:sz w:val="18"/>
                <w:szCs w:val="18"/>
              </w:rPr>
              <w:t>1</w:t>
            </w:r>
            <w:r w:rsidRPr="00FA5C9C">
              <w:rPr>
                <w:rFonts w:hint="eastAsia"/>
                <w:sz w:val="18"/>
                <w:szCs w:val="18"/>
              </w:rPr>
              <w:t>～</w:t>
            </w:r>
            <w:r w:rsidRPr="00FA5C9C">
              <w:rPr>
                <w:rFonts w:hint="eastAsia"/>
                <w:sz w:val="18"/>
                <w:szCs w:val="18"/>
              </w:rPr>
              <w:t>1</w:t>
            </w:r>
            <w:r w:rsidRPr="00FA5C9C">
              <w:rPr>
                <w:rFonts w:hint="eastAsia"/>
                <w:sz w:val="18"/>
                <w:szCs w:val="18"/>
              </w:rPr>
              <w:t>年半</w:t>
            </w:r>
            <w:r w:rsidRPr="00FA5C9C">
              <w:rPr>
                <w:rFonts w:hint="eastAsia"/>
                <w:sz w:val="18"/>
                <w:szCs w:val="18"/>
              </w:rPr>
              <w:t>(1)</w:t>
            </w:r>
          </w:p>
        </w:tc>
      </w:tr>
      <w:tr w:rsidR="001F152A" w:rsidRPr="00FA5C9C" w:rsidTr="0063016B">
        <w:tc>
          <w:tcPr>
            <w:tcW w:w="1242" w:type="dxa"/>
          </w:tcPr>
          <w:p w:rsidR="001F152A" w:rsidRPr="00FA5C9C" w:rsidRDefault="001F152A" w:rsidP="0063016B">
            <w:pPr>
              <w:spacing w:line="260" w:lineRule="exact"/>
              <w:jc w:val="center"/>
              <w:rPr>
                <w:rFonts w:asciiTheme="minorEastAsia" w:eastAsiaTheme="minorEastAsia" w:hAnsiTheme="minorEastAsia"/>
                <w:color w:val="000000" w:themeColor="text1"/>
                <w:sz w:val="18"/>
                <w:szCs w:val="18"/>
              </w:rPr>
            </w:pPr>
            <w:r w:rsidRPr="00FA5C9C">
              <w:rPr>
                <w:rFonts w:asciiTheme="minorEastAsia" w:eastAsiaTheme="minorEastAsia" w:hAnsiTheme="minorEastAsia" w:hint="eastAsia"/>
                <w:color w:val="000000" w:themeColor="text1"/>
                <w:sz w:val="18"/>
                <w:szCs w:val="18"/>
              </w:rPr>
              <w:t>必修すべき</w:t>
            </w:r>
          </w:p>
          <w:p w:rsidR="001F152A" w:rsidRPr="00FA5C9C" w:rsidRDefault="001F152A" w:rsidP="0063016B">
            <w:pPr>
              <w:spacing w:line="260" w:lineRule="exact"/>
              <w:jc w:val="center"/>
              <w:rPr>
                <w:color w:val="000000" w:themeColor="text1"/>
                <w:sz w:val="18"/>
                <w:szCs w:val="18"/>
              </w:rPr>
            </w:pPr>
            <w:r w:rsidRPr="00FA5C9C">
              <w:rPr>
                <w:rFonts w:asciiTheme="minorEastAsia" w:eastAsiaTheme="minorEastAsia" w:hAnsiTheme="minorEastAsia" w:hint="eastAsia"/>
                <w:color w:val="000000" w:themeColor="text1"/>
                <w:sz w:val="18"/>
                <w:szCs w:val="18"/>
              </w:rPr>
              <w:lastRenderedPageBreak/>
              <w:t>診療科・部署</w:t>
            </w:r>
          </w:p>
        </w:tc>
        <w:tc>
          <w:tcPr>
            <w:tcW w:w="2835" w:type="dxa"/>
          </w:tcPr>
          <w:p w:rsidR="001F152A" w:rsidRPr="00FA5C9C" w:rsidRDefault="001F152A" w:rsidP="0063016B">
            <w:pPr>
              <w:spacing w:line="260" w:lineRule="exact"/>
              <w:ind w:left="90" w:hangingChars="50" w:hanging="90"/>
              <w:rPr>
                <w:sz w:val="18"/>
                <w:szCs w:val="18"/>
              </w:rPr>
            </w:pPr>
            <w:r w:rsidRPr="00FA5C9C">
              <w:rPr>
                <w:rFonts w:hint="eastAsia"/>
                <w:sz w:val="18"/>
                <w:szCs w:val="18"/>
              </w:rPr>
              <w:lastRenderedPageBreak/>
              <w:t>・総合診療部・救急部</w:t>
            </w:r>
            <w:r w:rsidRPr="00FA5C9C">
              <w:rPr>
                <w:rFonts w:hint="eastAsia"/>
                <w:sz w:val="18"/>
                <w:szCs w:val="18"/>
              </w:rPr>
              <w:t>(3)</w:t>
            </w:r>
          </w:p>
          <w:p w:rsidR="001F152A" w:rsidRPr="00FA5C9C" w:rsidRDefault="001F152A" w:rsidP="0063016B">
            <w:pPr>
              <w:spacing w:line="260" w:lineRule="exact"/>
              <w:rPr>
                <w:sz w:val="18"/>
                <w:szCs w:val="18"/>
              </w:rPr>
            </w:pPr>
            <w:r w:rsidRPr="00FA5C9C">
              <w:rPr>
                <w:rFonts w:hint="eastAsia"/>
                <w:sz w:val="18"/>
                <w:szCs w:val="18"/>
              </w:rPr>
              <w:lastRenderedPageBreak/>
              <w:t>・泌尿器科</w:t>
            </w:r>
            <w:r w:rsidRPr="00FA5C9C">
              <w:rPr>
                <w:rFonts w:hint="eastAsia"/>
                <w:sz w:val="18"/>
                <w:szCs w:val="18"/>
              </w:rPr>
              <w:t>(3)</w:t>
            </w:r>
          </w:p>
          <w:p w:rsidR="001F152A" w:rsidRPr="00FA5C9C" w:rsidRDefault="001F152A" w:rsidP="0063016B">
            <w:pPr>
              <w:spacing w:line="260" w:lineRule="exact"/>
              <w:rPr>
                <w:sz w:val="18"/>
                <w:szCs w:val="18"/>
              </w:rPr>
            </w:pPr>
            <w:r w:rsidRPr="00FA5C9C">
              <w:rPr>
                <w:rFonts w:hint="eastAsia"/>
                <w:sz w:val="18"/>
                <w:szCs w:val="18"/>
              </w:rPr>
              <w:t>・皮膚科</w:t>
            </w:r>
            <w:r w:rsidRPr="00FA5C9C">
              <w:rPr>
                <w:rFonts w:hint="eastAsia"/>
                <w:sz w:val="18"/>
                <w:szCs w:val="18"/>
              </w:rPr>
              <w:t>(3)</w:t>
            </w:r>
          </w:p>
          <w:p w:rsidR="001F152A" w:rsidRPr="00FA5C9C" w:rsidRDefault="001F152A" w:rsidP="0063016B">
            <w:pPr>
              <w:spacing w:line="260" w:lineRule="exact"/>
              <w:rPr>
                <w:sz w:val="18"/>
                <w:szCs w:val="18"/>
              </w:rPr>
            </w:pPr>
            <w:r w:rsidRPr="00FA5C9C">
              <w:rPr>
                <w:rFonts w:hint="eastAsia"/>
                <w:sz w:val="18"/>
                <w:szCs w:val="18"/>
              </w:rPr>
              <w:t>・内分泌・代謝</w:t>
            </w:r>
            <w:r w:rsidRPr="00FA5C9C">
              <w:rPr>
                <w:rFonts w:hint="eastAsia"/>
                <w:sz w:val="18"/>
                <w:szCs w:val="18"/>
              </w:rPr>
              <w:t>(3)</w:t>
            </w:r>
          </w:p>
          <w:p w:rsidR="001F152A" w:rsidRPr="00FA5C9C" w:rsidRDefault="001F152A" w:rsidP="0063016B">
            <w:pPr>
              <w:spacing w:line="260" w:lineRule="exact"/>
              <w:rPr>
                <w:sz w:val="18"/>
                <w:szCs w:val="18"/>
              </w:rPr>
            </w:pPr>
            <w:r w:rsidRPr="00FA5C9C">
              <w:rPr>
                <w:rFonts w:hint="eastAsia"/>
                <w:sz w:val="18"/>
                <w:szCs w:val="18"/>
              </w:rPr>
              <w:t>・循環器</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・呼吸器</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・消化器</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・整形外科</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t>・外科</w:t>
            </w:r>
            <w:r w:rsidRPr="00FA5C9C">
              <w:rPr>
                <w:rFonts w:hint="eastAsia"/>
                <w:sz w:val="18"/>
                <w:szCs w:val="18"/>
              </w:rPr>
              <w:t>(1)</w:t>
            </w:r>
          </w:p>
        </w:tc>
        <w:tc>
          <w:tcPr>
            <w:tcW w:w="2449" w:type="dxa"/>
          </w:tcPr>
          <w:p w:rsidR="001F152A" w:rsidRPr="00FA5C9C" w:rsidRDefault="001F152A" w:rsidP="0063016B">
            <w:pPr>
              <w:spacing w:line="260" w:lineRule="exact"/>
              <w:rPr>
                <w:sz w:val="18"/>
                <w:szCs w:val="18"/>
              </w:rPr>
            </w:pPr>
            <w:r w:rsidRPr="00FA5C9C">
              <w:rPr>
                <w:rFonts w:hint="eastAsia"/>
                <w:sz w:val="18"/>
                <w:szCs w:val="18"/>
              </w:rPr>
              <w:lastRenderedPageBreak/>
              <w:t>・内科</w:t>
            </w:r>
            <w:r w:rsidRPr="00FA5C9C">
              <w:rPr>
                <w:rFonts w:hint="eastAsia"/>
                <w:sz w:val="18"/>
                <w:szCs w:val="18"/>
              </w:rPr>
              <w:t>(3)</w:t>
            </w:r>
          </w:p>
          <w:p w:rsidR="001F152A" w:rsidRPr="00FA5C9C" w:rsidRDefault="001F152A" w:rsidP="0063016B">
            <w:pPr>
              <w:spacing w:line="260" w:lineRule="exact"/>
              <w:rPr>
                <w:sz w:val="18"/>
                <w:szCs w:val="18"/>
              </w:rPr>
            </w:pPr>
            <w:r w:rsidRPr="00FA5C9C">
              <w:rPr>
                <w:rFonts w:hint="eastAsia"/>
                <w:sz w:val="18"/>
                <w:szCs w:val="18"/>
              </w:rPr>
              <w:lastRenderedPageBreak/>
              <w:t>・外科</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・泌尿器科</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・整形外科</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・神経内科</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t>・形成外科</w:t>
            </w:r>
            <w:r w:rsidRPr="00FA5C9C">
              <w:rPr>
                <w:rFonts w:hint="eastAsia"/>
                <w:sz w:val="18"/>
                <w:szCs w:val="18"/>
              </w:rPr>
              <w:t>(1)</w:t>
            </w:r>
          </w:p>
          <w:p w:rsidR="001F152A" w:rsidRPr="00FA5C9C" w:rsidRDefault="001F152A" w:rsidP="0063016B">
            <w:pPr>
              <w:spacing w:line="260" w:lineRule="exact"/>
              <w:rPr>
                <w:sz w:val="18"/>
                <w:szCs w:val="18"/>
              </w:rPr>
            </w:pPr>
          </w:p>
        </w:tc>
        <w:tc>
          <w:tcPr>
            <w:tcW w:w="2513" w:type="dxa"/>
          </w:tcPr>
          <w:p w:rsidR="001F152A" w:rsidRPr="00FA5C9C" w:rsidRDefault="001F152A" w:rsidP="0063016B">
            <w:pPr>
              <w:spacing w:line="260" w:lineRule="exact"/>
              <w:rPr>
                <w:sz w:val="18"/>
                <w:szCs w:val="18"/>
              </w:rPr>
            </w:pPr>
            <w:r w:rsidRPr="00FA5C9C">
              <w:rPr>
                <w:rFonts w:hint="eastAsia"/>
                <w:sz w:val="18"/>
                <w:szCs w:val="18"/>
              </w:rPr>
              <w:lastRenderedPageBreak/>
              <w:t>・内科</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lastRenderedPageBreak/>
              <w:t>・外科</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t>・泌尿器科</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t>・整形外科</w:t>
            </w:r>
            <w:r w:rsidRPr="00FA5C9C">
              <w:rPr>
                <w:rFonts w:hint="eastAsia"/>
                <w:sz w:val="18"/>
                <w:szCs w:val="18"/>
              </w:rPr>
              <w:t>(1)</w:t>
            </w:r>
          </w:p>
          <w:p w:rsidR="001F152A" w:rsidRPr="00FA5C9C" w:rsidRDefault="001F152A" w:rsidP="0063016B">
            <w:pPr>
              <w:spacing w:line="260" w:lineRule="exact"/>
              <w:rPr>
                <w:sz w:val="18"/>
                <w:szCs w:val="18"/>
              </w:rPr>
            </w:pPr>
          </w:p>
        </w:tc>
      </w:tr>
      <w:tr w:rsidR="001F152A" w:rsidRPr="00FA5C9C" w:rsidTr="0063016B">
        <w:tc>
          <w:tcPr>
            <w:tcW w:w="1242" w:type="dxa"/>
          </w:tcPr>
          <w:p w:rsidR="001F152A" w:rsidRPr="00FA5C9C" w:rsidRDefault="001F152A" w:rsidP="0063016B">
            <w:pPr>
              <w:spacing w:line="260" w:lineRule="exact"/>
              <w:jc w:val="center"/>
              <w:rPr>
                <w:sz w:val="18"/>
                <w:szCs w:val="18"/>
              </w:rPr>
            </w:pPr>
            <w:r w:rsidRPr="00FA5C9C">
              <w:rPr>
                <w:rFonts w:hint="eastAsia"/>
                <w:sz w:val="18"/>
                <w:szCs w:val="18"/>
              </w:rPr>
              <w:lastRenderedPageBreak/>
              <w:t>指導体制や指導方法で効果があったこと</w:t>
            </w:r>
          </w:p>
        </w:tc>
        <w:tc>
          <w:tcPr>
            <w:tcW w:w="2835" w:type="dxa"/>
          </w:tcPr>
          <w:p w:rsidR="001F152A" w:rsidRPr="00FA5C9C" w:rsidRDefault="001F152A" w:rsidP="0063016B">
            <w:pPr>
              <w:spacing w:line="260" w:lineRule="exact"/>
              <w:ind w:left="90" w:hangingChars="50" w:hanging="90"/>
              <w:rPr>
                <w:sz w:val="18"/>
                <w:szCs w:val="18"/>
              </w:rPr>
            </w:pPr>
            <w:r w:rsidRPr="00FA5C9C">
              <w:rPr>
                <w:rFonts w:hint="eastAsia"/>
                <w:sz w:val="18"/>
                <w:szCs w:val="18"/>
              </w:rPr>
              <w:t>・研修医と同様に研修する方法</w:t>
            </w:r>
            <w:r w:rsidRPr="00FA5C9C">
              <w:rPr>
                <w:rFonts w:hint="eastAsia"/>
                <w:sz w:val="18"/>
                <w:szCs w:val="18"/>
              </w:rPr>
              <w:t>(2)</w:t>
            </w:r>
          </w:p>
          <w:p w:rsidR="001F152A" w:rsidRPr="00FA5C9C" w:rsidRDefault="001F152A" w:rsidP="0063016B">
            <w:pPr>
              <w:spacing w:line="260" w:lineRule="exact"/>
              <w:ind w:left="90" w:hangingChars="50" w:hanging="90"/>
              <w:rPr>
                <w:sz w:val="18"/>
                <w:szCs w:val="18"/>
              </w:rPr>
            </w:pPr>
            <w:r w:rsidRPr="00FA5C9C">
              <w:rPr>
                <w:rFonts w:hint="eastAsia"/>
                <w:sz w:val="18"/>
                <w:szCs w:val="18"/>
              </w:rPr>
              <w:t>・看護部に所属すること</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・医師の外来に同行</w:t>
            </w:r>
            <w:r w:rsidRPr="00FA5C9C">
              <w:rPr>
                <w:rFonts w:hint="eastAsia"/>
                <w:sz w:val="18"/>
                <w:szCs w:val="18"/>
              </w:rPr>
              <w:t>(2)</w:t>
            </w:r>
          </w:p>
          <w:p w:rsidR="001F152A" w:rsidRPr="00FA5C9C" w:rsidRDefault="001F152A" w:rsidP="0063016B">
            <w:pPr>
              <w:spacing w:line="260" w:lineRule="exact"/>
              <w:ind w:left="90" w:hangingChars="50" w:hanging="90"/>
              <w:rPr>
                <w:sz w:val="18"/>
                <w:szCs w:val="18"/>
              </w:rPr>
            </w:pPr>
            <w:r w:rsidRPr="00FA5C9C">
              <w:rPr>
                <w:rFonts w:hint="eastAsia"/>
                <w:sz w:val="18"/>
                <w:szCs w:val="18"/>
              </w:rPr>
              <w:t>・法人全体で引き受けてくれた</w:t>
            </w:r>
            <w:r w:rsidRPr="00FA5C9C">
              <w:rPr>
                <w:rFonts w:hint="eastAsia"/>
                <w:sz w:val="18"/>
                <w:szCs w:val="18"/>
              </w:rPr>
              <w:t>(2)</w:t>
            </w:r>
          </w:p>
          <w:p w:rsidR="001F152A" w:rsidRPr="00FA5C9C" w:rsidRDefault="001F152A" w:rsidP="0063016B">
            <w:pPr>
              <w:spacing w:line="260" w:lineRule="exact"/>
              <w:ind w:left="90" w:hangingChars="50" w:hanging="90"/>
              <w:rPr>
                <w:sz w:val="18"/>
                <w:szCs w:val="18"/>
              </w:rPr>
            </w:pPr>
            <w:r w:rsidRPr="00FA5C9C">
              <w:rPr>
                <w:rFonts w:hint="eastAsia"/>
                <w:sz w:val="18"/>
                <w:szCs w:val="18"/>
              </w:rPr>
              <w:t>・緩和ケアチームへの参加</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t>・医師の回診に同行</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t>・ロールモデル</w:t>
            </w:r>
            <w:r w:rsidRPr="00FA5C9C">
              <w:rPr>
                <w:rFonts w:hint="eastAsia"/>
                <w:sz w:val="18"/>
                <w:szCs w:val="18"/>
              </w:rPr>
              <w:t>(1)</w:t>
            </w:r>
          </w:p>
          <w:p w:rsidR="001F152A" w:rsidRPr="00FA5C9C" w:rsidRDefault="001F152A" w:rsidP="0063016B">
            <w:pPr>
              <w:spacing w:line="260" w:lineRule="exact"/>
              <w:ind w:left="90" w:hangingChars="50" w:hanging="90"/>
              <w:rPr>
                <w:sz w:val="18"/>
                <w:szCs w:val="18"/>
              </w:rPr>
            </w:pPr>
            <w:r w:rsidRPr="00FA5C9C">
              <w:rPr>
                <w:rFonts w:hint="eastAsia"/>
                <w:sz w:val="18"/>
                <w:szCs w:val="18"/>
              </w:rPr>
              <w:t>・症例カンファレンス</w:t>
            </w:r>
            <w:r w:rsidRPr="00FA5C9C">
              <w:rPr>
                <w:rFonts w:hint="eastAsia"/>
                <w:sz w:val="18"/>
                <w:szCs w:val="18"/>
              </w:rPr>
              <w:t>(1)</w:t>
            </w:r>
          </w:p>
        </w:tc>
        <w:tc>
          <w:tcPr>
            <w:tcW w:w="2449" w:type="dxa"/>
          </w:tcPr>
          <w:p w:rsidR="001F152A" w:rsidRPr="00FA5C9C" w:rsidRDefault="001F152A" w:rsidP="0063016B">
            <w:pPr>
              <w:spacing w:line="260" w:lineRule="exact"/>
              <w:rPr>
                <w:sz w:val="18"/>
                <w:szCs w:val="18"/>
              </w:rPr>
            </w:pPr>
            <w:r w:rsidRPr="00FA5C9C">
              <w:rPr>
                <w:rFonts w:hint="eastAsia"/>
                <w:sz w:val="18"/>
                <w:szCs w:val="18"/>
              </w:rPr>
              <w:t>・研修医として扱う</w:t>
            </w:r>
            <w:r w:rsidRPr="00FA5C9C">
              <w:rPr>
                <w:rFonts w:hint="eastAsia"/>
                <w:sz w:val="18"/>
                <w:szCs w:val="18"/>
              </w:rPr>
              <w:t>(1)</w:t>
            </w:r>
          </w:p>
          <w:p w:rsidR="001F152A" w:rsidRPr="00FA5C9C" w:rsidRDefault="001F152A" w:rsidP="0063016B">
            <w:pPr>
              <w:spacing w:line="260" w:lineRule="exact"/>
              <w:ind w:left="90" w:hangingChars="50" w:hanging="90"/>
              <w:rPr>
                <w:sz w:val="18"/>
                <w:szCs w:val="18"/>
              </w:rPr>
            </w:pPr>
            <w:r w:rsidRPr="00FA5C9C">
              <w:rPr>
                <w:rFonts w:hint="eastAsia"/>
                <w:sz w:val="18"/>
                <w:szCs w:val="18"/>
              </w:rPr>
              <w:t>・症例などをフィードバックする</w:t>
            </w:r>
            <w:r w:rsidRPr="00FA5C9C">
              <w:rPr>
                <w:rFonts w:hint="eastAsia"/>
                <w:sz w:val="18"/>
                <w:szCs w:val="18"/>
              </w:rPr>
              <w:t>(1)</w:t>
            </w:r>
          </w:p>
          <w:p w:rsidR="001F152A" w:rsidRPr="00FA5C9C" w:rsidRDefault="001F152A" w:rsidP="0063016B">
            <w:pPr>
              <w:spacing w:line="260" w:lineRule="exact"/>
              <w:ind w:left="90" w:hangingChars="50" w:hanging="90"/>
              <w:rPr>
                <w:sz w:val="18"/>
                <w:szCs w:val="18"/>
              </w:rPr>
            </w:pPr>
            <w:r w:rsidRPr="00FA5C9C">
              <w:rPr>
                <w:rFonts w:hint="eastAsia"/>
                <w:sz w:val="18"/>
                <w:szCs w:val="18"/>
              </w:rPr>
              <w:t>・段階的に指導を行う</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t>・研修を受ける</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t>・相談しながら行う</w:t>
            </w:r>
            <w:r w:rsidRPr="00FA5C9C">
              <w:rPr>
                <w:rFonts w:hint="eastAsia"/>
                <w:sz w:val="18"/>
                <w:szCs w:val="18"/>
              </w:rPr>
              <w:t>(1)</w:t>
            </w:r>
          </w:p>
          <w:p w:rsidR="001F152A" w:rsidRPr="00FA5C9C" w:rsidRDefault="001F152A" w:rsidP="0063016B">
            <w:pPr>
              <w:spacing w:line="260" w:lineRule="exact"/>
              <w:ind w:left="90" w:hangingChars="50" w:hanging="90"/>
              <w:rPr>
                <w:sz w:val="18"/>
                <w:szCs w:val="18"/>
              </w:rPr>
            </w:pPr>
            <w:r w:rsidRPr="00FA5C9C">
              <w:rPr>
                <w:rFonts w:hint="eastAsia"/>
                <w:sz w:val="18"/>
                <w:szCs w:val="18"/>
              </w:rPr>
              <w:t>・患者に必要な医行為があればそのときに教える</w:t>
            </w:r>
            <w:r w:rsidRPr="00FA5C9C">
              <w:rPr>
                <w:rFonts w:hint="eastAsia"/>
                <w:sz w:val="18"/>
                <w:szCs w:val="18"/>
              </w:rPr>
              <w:t>(1)</w:t>
            </w:r>
          </w:p>
        </w:tc>
        <w:tc>
          <w:tcPr>
            <w:tcW w:w="2513" w:type="dxa"/>
          </w:tcPr>
          <w:p w:rsidR="001F152A" w:rsidRPr="00FA5C9C" w:rsidRDefault="001F152A" w:rsidP="0063016B">
            <w:pPr>
              <w:spacing w:line="260" w:lineRule="exact"/>
              <w:ind w:left="90" w:hangingChars="50" w:hanging="90"/>
              <w:rPr>
                <w:sz w:val="18"/>
                <w:szCs w:val="18"/>
              </w:rPr>
            </w:pPr>
            <w:r w:rsidRPr="00FA5C9C">
              <w:rPr>
                <w:rFonts w:hint="eastAsia"/>
                <w:sz w:val="18"/>
                <w:szCs w:val="18"/>
              </w:rPr>
              <w:t>・日々の活動日誌を書いてもらい、内容を点検・評価し、必要に応じて指導する</w:t>
            </w:r>
            <w:r w:rsidRPr="00FA5C9C">
              <w:rPr>
                <w:rFonts w:hint="eastAsia"/>
                <w:sz w:val="18"/>
                <w:szCs w:val="18"/>
              </w:rPr>
              <w:t>(2)</w:t>
            </w:r>
          </w:p>
          <w:p w:rsidR="001F152A" w:rsidRPr="00FA5C9C" w:rsidRDefault="001F152A" w:rsidP="0063016B">
            <w:pPr>
              <w:spacing w:line="260" w:lineRule="exact"/>
              <w:ind w:left="90" w:hangingChars="50" w:hanging="90"/>
              <w:rPr>
                <w:sz w:val="18"/>
                <w:szCs w:val="18"/>
              </w:rPr>
            </w:pPr>
            <w:r w:rsidRPr="00FA5C9C">
              <w:rPr>
                <w:rFonts w:hint="eastAsia"/>
                <w:sz w:val="18"/>
                <w:szCs w:val="18"/>
              </w:rPr>
              <w:t>・自分の役割や自分に出来ることに関する資料を作成させた</w:t>
            </w:r>
            <w:r w:rsidRPr="00FA5C9C">
              <w:rPr>
                <w:rFonts w:hint="eastAsia"/>
                <w:sz w:val="18"/>
                <w:szCs w:val="18"/>
              </w:rPr>
              <w:t>(1)</w:t>
            </w:r>
          </w:p>
          <w:p w:rsidR="001F152A" w:rsidRPr="00FA5C9C" w:rsidRDefault="001F152A" w:rsidP="0063016B">
            <w:pPr>
              <w:spacing w:line="260" w:lineRule="exact"/>
              <w:ind w:left="90" w:hangingChars="50" w:hanging="90"/>
              <w:rPr>
                <w:sz w:val="18"/>
                <w:szCs w:val="18"/>
              </w:rPr>
            </w:pPr>
            <w:r w:rsidRPr="00FA5C9C">
              <w:rPr>
                <w:rFonts w:hint="eastAsia"/>
                <w:sz w:val="18"/>
                <w:szCs w:val="18"/>
              </w:rPr>
              <w:t>・指導医など皆で関わって育てる</w:t>
            </w:r>
            <w:r w:rsidRPr="00FA5C9C">
              <w:rPr>
                <w:rFonts w:hint="eastAsia"/>
                <w:sz w:val="18"/>
                <w:szCs w:val="18"/>
              </w:rPr>
              <w:t>(1)</w:t>
            </w:r>
          </w:p>
          <w:p w:rsidR="001F152A" w:rsidRPr="00FA5C9C" w:rsidRDefault="001F152A" w:rsidP="0063016B">
            <w:pPr>
              <w:spacing w:line="260" w:lineRule="exact"/>
              <w:rPr>
                <w:sz w:val="18"/>
                <w:szCs w:val="18"/>
              </w:rPr>
            </w:pPr>
          </w:p>
        </w:tc>
      </w:tr>
      <w:tr w:rsidR="001F152A" w:rsidRPr="00FA5C9C" w:rsidTr="0063016B">
        <w:tc>
          <w:tcPr>
            <w:tcW w:w="1242" w:type="dxa"/>
          </w:tcPr>
          <w:p w:rsidR="001F152A" w:rsidRPr="00FA5C9C" w:rsidRDefault="00D35358" w:rsidP="0063016B">
            <w:pPr>
              <w:spacing w:line="260" w:lineRule="exact"/>
              <w:jc w:val="center"/>
              <w:rPr>
                <w:sz w:val="18"/>
                <w:szCs w:val="18"/>
              </w:rPr>
            </w:pPr>
            <w:r>
              <w:rPr>
                <w:rFonts w:hint="eastAsia"/>
                <w:sz w:val="18"/>
                <w:szCs w:val="18"/>
              </w:rPr>
              <w:t>対象</w:t>
            </w:r>
            <w:r w:rsidR="001F152A" w:rsidRPr="00FA5C9C">
              <w:rPr>
                <w:rFonts w:hint="eastAsia"/>
                <w:sz w:val="18"/>
                <w:szCs w:val="18"/>
              </w:rPr>
              <w:t>看護師に不可欠な要素、必要な能力</w:t>
            </w:r>
          </w:p>
        </w:tc>
        <w:tc>
          <w:tcPr>
            <w:tcW w:w="2835" w:type="dxa"/>
          </w:tcPr>
          <w:p w:rsidR="001F152A" w:rsidRPr="00FA5C9C" w:rsidRDefault="001F152A" w:rsidP="0063016B">
            <w:pPr>
              <w:spacing w:line="260" w:lineRule="exact"/>
              <w:rPr>
                <w:sz w:val="18"/>
                <w:szCs w:val="18"/>
              </w:rPr>
            </w:pPr>
            <w:r w:rsidRPr="00FA5C9C">
              <w:rPr>
                <w:rFonts w:hint="eastAsia"/>
                <w:sz w:val="18"/>
                <w:szCs w:val="18"/>
              </w:rPr>
              <w:t>・信頼関係・協調性</w:t>
            </w:r>
            <w:r w:rsidRPr="00FA5C9C">
              <w:rPr>
                <w:rFonts w:hint="eastAsia"/>
                <w:sz w:val="18"/>
                <w:szCs w:val="18"/>
              </w:rPr>
              <w:t xml:space="preserve"> (3)</w:t>
            </w:r>
          </w:p>
          <w:p w:rsidR="001F152A" w:rsidRPr="00FA5C9C" w:rsidRDefault="001F152A" w:rsidP="0063016B">
            <w:pPr>
              <w:spacing w:line="260" w:lineRule="exact"/>
              <w:rPr>
                <w:sz w:val="18"/>
                <w:szCs w:val="18"/>
              </w:rPr>
            </w:pPr>
            <w:r w:rsidRPr="00FA5C9C">
              <w:rPr>
                <w:rFonts w:hint="eastAsia"/>
                <w:sz w:val="18"/>
                <w:szCs w:val="18"/>
              </w:rPr>
              <w:t>・薬理学</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・病態生理学</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・実践能力</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・謙虚さ</w:t>
            </w:r>
            <w:r w:rsidRPr="00FA5C9C">
              <w:rPr>
                <w:rFonts w:hint="eastAsia"/>
                <w:sz w:val="18"/>
                <w:szCs w:val="18"/>
              </w:rPr>
              <w:t>(2)</w:t>
            </w:r>
          </w:p>
          <w:p w:rsidR="001F152A" w:rsidRPr="00FA5C9C" w:rsidRDefault="001F152A" w:rsidP="0063016B">
            <w:pPr>
              <w:spacing w:line="260" w:lineRule="exact"/>
              <w:ind w:left="90" w:hangingChars="50" w:hanging="90"/>
              <w:rPr>
                <w:sz w:val="18"/>
                <w:szCs w:val="18"/>
              </w:rPr>
            </w:pPr>
            <w:r w:rsidRPr="00FA5C9C">
              <w:rPr>
                <w:rFonts w:hint="eastAsia"/>
                <w:sz w:val="18"/>
                <w:szCs w:val="18"/>
              </w:rPr>
              <w:t>・看護に対する純粋さ</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・医師との連携</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・自分の限界を知る</w:t>
            </w:r>
            <w:r w:rsidRPr="00FA5C9C">
              <w:rPr>
                <w:rFonts w:hint="eastAsia"/>
                <w:sz w:val="18"/>
                <w:szCs w:val="18"/>
              </w:rPr>
              <w:t>(2)</w:t>
            </w:r>
          </w:p>
          <w:p w:rsidR="001F152A" w:rsidRPr="00FA5C9C" w:rsidRDefault="001F152A" w:rsidP="0063016B">
            <w:pPr>
              <w:spacing w:line="260" w:lineRule="exact"/>
              <w:rPr>
                <w:sz w:val="18"/>
                <w:szCs w:val="18"/>
              </w:rPr>
            </w:pPr>
            <w:r w:rsidRPr="00FA5C9C">
              <w:rPr>
                <w:rFonts w:hint="eastAsia"/>
                <w:sz w:val="18"/>
                <w:szCs w:val="18"/>
              </w:rPr>
              <w:t>・人間力</w:t>
            </w:r>
            <w:r w:rsidRPr="00FA5C9C">
              <w:rPr>
                <w:rFonts w:hint="eastAsia"/>
                <w:sz w:val="18"/>
                <w:szCs w:val="18"/>
              </w:rPr>
              <w:t>(2)</w:t>
            </w:r>
          </w:p>
          <w:p w:rsidR="001F152A" w:rsidRPr="00FA5C9C" w:rsidRDefault="001F152A" w:rsidP="0063016B">
            <w:pPr>
              <w:spacing w:line="260" w:lineRule="exact"/>
              <w:ind w:left="90" w:hangingChars="50" w:hanging="90"/>
              <w:rPr>
                <w:sz w:val="18"/>
                <w:szCs w:val="18"/>
              </w:rPr>
            </w:pPr>
            <w:r w:rsidRPr="00FA5C9C">
              <w:rPr>
                <w:rFonts w:hint="eastAsia"/>
                <w:sz w:val="18"/>
                <w:szCs w:val="18"/>
              </w:rPr>
              <w:t>・フィジカルアセスメント</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t>・リーダーシップ</w:t>
            </w:r>
            <w:r w:rsidRPr="00FA5C9C">
              <w:rPr>
                <w:rFonts w:hint="eastAsia"/>
                <w:sz w:val="18"/>
                <w:szCs w:val="18"/>
              </w:rPr>
              <w:t>(1)</w:t>
            </w:r>
          </w:p>
          <w:p w:rsidR="001F152A" w:rsidRPr="00FA5C9C" w:rsidRDefault="001F152A" w:rsidP="0063016B">
            <w:pPr>
              <w:spacing w:line="260" w:lineRule="exact"/>
              <w:ind w:left="90" w:hangingChars="50" w:hanging="90"/>
              <w:rPr>
                <w:sz w:val="18"/>
                <w:szCs w:val="18"/>
              </w:rPr>
            </w:pPr>
            <w:r w:rsidRPr="00FA5C9C">
              <w:rPr>
                <w:rFonts w:hint="eastAsia"/>
                <w:sz w:val="18"/>
                <w:szCs w:val="18"/>
              </w:rPr>
              <w:t>・新しいものを求める能力、エビデンスを求める姿勢</w:t>
            </w:r>
            <w:r w:rsidRPr="00FA5C9C">
              <w:rPr>
                <w:rFonts w:hint="eastAsia"/>
                <w:sz w:val="18"/>
                <w:szCs w:val="18"/>
              </w:rPr>
              <w:t>(1)</w:t>
            </w:r>
          </w:p>
        </w:tc>
        <w:tc>
          <w:tcPr>
            <w:tcW w:w="2449" w:type="dxa"/>
          </w:tcPr>
          <w:p w:rsidR="001F152A" w:rsidRPr="00FA5C9C" w:rsidRDefault="001F152A" w:rsidP="0063016B">
            <w:pPr>
              <w:spacing w:line="260" w:lineRule="exact"/>
              <w:rPr>
                <w:sz w:val="18"/>
                <w:szCs w:val="18"/>
              </w:rPr>
            </w:pPr>
            <w:r w:rsidRPr="00FA5C9C">
              <w:rPr>
                <w:rFonts w:hint="eastAsia"/>
                <w:sz w:val="18"/>
                <w:szCs w:val="18"/>
              </w:rPr>
              <w:t>・総合的な能力</w:t>
            </w:r>
            <w:r w:rsidRPr="00FA5C9C">
              <w:rPr>
                <w:rFonts w:hint="eastAsia"/>
                <w:sz w:val="18"/>
                <w:szCs w:val="18"/>
              </w:rPr>
              <w:t>(2)</w:t>
            </w:r>
          </w:p>
          <w:p w:rsidR="001F152A" w:rsidRPr="00FA5C9C" w:rsidRDefault="001F152A" w:rsidP="0063016B">
            <w:pPr>
              <w:spacing w:line="260" w:lineRule="exact"/>
              <w:ind w:left="90" w:hangingChars="50" w:hanging="90"/>
              <w:rPr>
                <w:sz w:val="18"/>
                <w:szCs w:val="18"/>
              </w:rPr>
            </w:pPr>
            <w:r w:rsidRPr="00FA5C9C">
              <w:rPr>
                <w:rFonts w:hint="eastAsia"/>
                <w:sz w:val="18"/>
                <w:szCs w:val="18"/>
              </w:rPr>
              <w:t>・フィジカルアセスメント</w:t>
            </w:r>
            <w:r w:rsidRPr="00FA5C9C">
              <w:rPr>
                <w:rFonts w:hint="eastAsia"/>
                <w:sz w:val="18"/>
                <w:szCs w:val="18"/>
              </w:rPr>
              <w:t>(1)</w:t>
            </w:r>
          </w:p>
          <w:p w:rsidR="001F152A" w:rsidRPr="00FA5C9C" w:rsidRDefault="001F152A" w:rsidP="0063016B">
            <w:pPr>
              <w:spacing w:line="260" w:lineRule="exact"/>
              <w:ind w:left="90" w:hangingChars="50" w:hanging="90"/>
              <w:rPr>
                <w:sz w:val="18"/>
                <w:szCs w:val="18"/>
              </w:rPr>
            </w:pPr>
            <w:r w:rsidRPr="00FA5C9C">
              <w:rPr>
                <w:rFonts w:hint="eastAsia"/>
                <w:sz w:val="18"/>
                <w:szCs w:val="18"/>
              </w:rPr>
              <w:t>・自分の立場をわきまえられること</w:t>
            </w:r>
            <w:r w:rsidRPr="00FA5C9C">
              <w:rPr>
                <w:rFonts w:hint="eastAsia"/>
                <w:sz w:val="18"/>
                <w:szCs w:val="18"/>
              </w:rPr>
              <w:t>(1)</w:t>
            </w:r>
          </w:p>
          <w:p w:rsidR="001F152A" w:rsidRPr="00FA5C9C" w:rsidRDefault="001F152A" w:rsidP="0063016B">
            <w:pPr>
              <w:spacing w:line="260" w:lineRule="exact"/>
              <w:ind w:left="90" w:hangingChars="50" w:hanging="90"/>
              <w:rPr>
                <w:sz w:val="18"/>
                <w:szCs w:val="18"/>
              </w:rPr>
            </w:pPr>
            <w:r w:rsidRPr="00FA5C9C">
              <w:rPr>
                <w:rFonts w:hint="eastAsia"/>
                <w:sz w:val="18"/>
                <w:szCs w:val="18"/>
              </w:rPr>
              <w:t>・関連施設との関係づくり</w:t>
            </w:r>
            <w:r w:rsidRPr="00FA5C9C">
              <w:rPr>
                <w:rFonts w:hint="eastAsia"/>
                <w:sz w:val="18"/>
                <w:szCs w:val="18"/>
              </w:rPr>
              <w:t>(1)</w:t>
            </w:r>
          </w:p>
        </w:tc>
        <w:tc>
          <w:tcPr>
            <w:tcW w:w="2513" w:type="dxa"/>
          </w:tcPr>
          <w:p w:rsidR="001F152A" w:rsidRPr="00FA5C9C" w:rsidRDefault="001F152A" w:rsidP="0063016B">
            <w:pPr>
              <w:spacing w:line="260" w:lineRule="exact"/>
              <w:rPr>
                <w:sz w:val="18"/>
                <w:szCs w:val="18"/>
              </w:rPr>
            </w:pPr>
            <w:r w:rsidRPr="00FA5C9C">
              <w:rPr>
                <w:rFonts w:hint="eastAsia"/>
                <w:sz w:val="18"/>
                <w:szCs w:val="18"/>
              </w:rPr>
              <w:t>・看護の視点に立っての医行為という姿勢</w:t>
            </w:r>
            <w:r w:rsidRPr="00FA5C9C">
              <w:rPr>
                <w:rFonts w:hint="eastAsia"/>
                <w:sz w:val="18"/>
                <w:szCs w:val="18"/>
              </w:rPr>
              <w:t xml:space="preserve"> (2)</w:t>
            </w:r>
          </w:p>
          <w:p w:rsidR="001F152A" w:rsidRPr="00FA5C9C" w:rsidRDefault="001F152A" w:rsidP="0063016B">
            <w:pPr>
              <w:spacing w:line="260" w:lineRule="exact"/>
              <w:ind w:left="90" w:hangingChars="50" w:hanging="90"/>
              <w:rPr>
                <w:sz w:val="18"/>
                <w:szCs w:val="18"/>
              </w:rPr>
            </w:pPr>
            <w:r w:rsidRPr="00FA5C9C">
              <w:rPr>
                <w:rFonts w:hint="eastAsia"/>
                <w:sz w:val="18"/>
                <w:szCs w:val="18"/>
              </w:rPr>
              <w:t>・コミュニケーション能力</w:t>
            </w:r>
            <w:r w:rsidRPr="00FA5C9C">
              <w:rPr>
                <w:rFonts w:hint="eastAsia"/>
                <w:sz w:val="18"/>
                <w:szCs w:val="18"/>
              </w:rPr>
              <w:t>(2)</w:t>
            </w:r>
          </w:p>
          <w:p w:rsidR="001F152A" w:rsidRPr="00FA5C9C" w:rsidRDefault="001F152A" w:rsidP="0063016B">
            <w:pPr>
              <w:spacing w:line="260" w:lineRule="exact"/>
              <w:ind w:left="90" w:hangingChars="50" w:hanging="90"/>
              <w:rPr>
                <w:sz w:val="18"/>
                <w:szCs w:val="18"/>
              </w:rPr>
            </w:pPr>
            <w:r w:rsidRPr="00FA5C9C">
              <w:rPr>
                <w:rFonts w:hint="eastAsia"/>
                <w:sz w:val="18"/>
                <w:szCs w:val="18"/>
              </w:rPr>
              <w:t>・医療安全に対する考え方など基本的考え方の強化</w:t>
            </w:r>
            <w:r w:rsidRPr="00FA5C9C">
              <w:rPr>
                <w:rFonts w:hint="eastAsia"/>
                <w:sz w:val="18"/>
                <w:szCs w:val="18"/>
              </w:rPr>
              <w:t>(2)</w:t>
            </w:r>
          </w:p>
          <w:p w:rsidR="001F152A" w:rsidRPr="00FA5C9C" w:rsidRDefault="001F152A" w:rsidP="0063016B">
            <w:pPr>
              <w:spacing w:line="260" w:lineRule="exact"/>
              <w:ind w:left="90" w:hangingChars="50" w:hanging="90"/>
              <w:rPr>
                <w:sz w:val="18"/>
                <w:szCs w:val="18"/>
              </w:rPr>
            </w:pPr>
            <w:r w:rsidRPr="00FA5C9C">
              <w:rPr>
                <w:rFonts w:hint="eastAsia"/>
                <w:sz w:val="18"/>
                <w:szCs w:val="18"/>
              </w:rPr>
              <w:t>・マネジメントに関すること</w:t>
            </w:r>
            <w:r w:rsidRPr="00FA5C9C">
              <w:rPr>
                <w:rFonts w:hint="eastAsia"/>
                <w:sz w:val="18"/>
                <w:szCs w:val="18"/>
              </w:rPr>
              <w:t>(1)</w:t>
            </w:r>
          </w:p>
          <w:p w:rsidR="001F152A" w:rsidRPr="00FA5C9C" w:rsidRDefault="001F152A" w:rsidP="0063016B">
            <w:pPr>
              <w:spacing w:line="260" w:lineRule="exact"/>
              <w:rPr>
                <w:sz w:val="18"/>
                <w:szCs w:val="18"/>
              </w:rPr>
            </w:pPr>
            <w:r w:rsidRPr="00FA5C9C">
              <w:rPr>
                <w:rFonts w:hint="eastAsia"/>
                <w:sz w:val="18"/>
                <w:szCs w:val="18"/>
              </w:rPr>
              <w:t>・慎重さや謙虚さ</w:t>
            </w:r>
            <w:r w:rsidRPr="00FA5C9C">
              <w:rPr>
                <w:rFonts w:hint="eastAsia"/>
                <w:sz w:val="18"/>
                <w:szCs w:val="18"/>
              </w:rPr>
              <w:t>(1)</w:t>
            </w:r>
          </w:p>
          <w:p w:rsidR="001F152A" w:rsidRPr="00FA5C9C" w:rsidRDefault="001F152A" w:rsidP="0063016B">
            <w:pPr>
              <w:spacing w:line="260" w:lineRule="exact"/>
              <w:ind w:left="90" w:hangingChars="50" w:hanging="90"/>
              <w:rPr>
                <w:sz w:val="18"/>
                <w:szCs w:val="18"/>
              </w:rPr>
            </w:pPr>
            <w:r w:rsidRPr="00FA5C9C">
              <w:rPr>
                <w:rFonts w:hint="eastAsia"/>
                <w:sz w:val="18"/>
                <w:szCs w:val="18"/>
              </w:rPr>
              <w:t>・新しい医療に向けて勉強する力</w:t>
            </w:r>
            <w:r w:rsidRPr="00FA5C9C">
              <w:rPr>
                <w:rFonts w:hint="eastAsia"/>
                <w:sz w:val="18"/>
                <w:szCs w:val="18"/>
              </w:rPr>
              <w:t>(1)</w:t>
            </w:r>
          </w:p>
        </w:tc>
      </w:tr>
    </w:tbl>
    <w:p w:rsidR="001F152A" w:rsidRDefault="001F152A" w:rsidP="00C76C94">
      <w:pPr>
        <w:rPr>
          <w:rFonts w:ascii="Times New Roman" w:hAnsi="Times New Roman" w:cs="ＭＳ 明朝"/>
          <w:kern w:val="0"/>
        </w:rPr>
      </w:pPr>
    </w:p>
    <w:p w:rsidR="00F1642F" w:rsidRDefault="00F1642F" w:rsidP="001F152A">
      <w:pPr>
        <w:rPr>
          <w:rFonts w:ascii="Times New Roman" w:hAnsi="Times New Roman" w:cs="ＭＳ 明朝"/>
          <w:kern w:val="0"/>
        </w:rPr>
      </w:pPr>
    </w:p>
    <w:p w:rsidR="00F1642F" w:rsidRDefault="00F1642F" w:rsidP="001F152A">
      <w:pPr>
        <w:rPr>
          <w:rFonts w:ascii="Times New Roman" w:hAnsi="Times New Roman" w:cs="ＭＳ 明朝"/>
          <w:kern w:val="0"/>
        </w:rPr>
      </w:pPr>
    </w:p>
    <w:p w:rsidR="00F1642F" w:rsidRDefault="00F1642F" w:rsidP="001F152A">
      <w:pPr>
        <w:rPr>
          <w:rFonts w:ascii="Times New Roman" w:hAnsi="Times New Roman" w:cs="ＭＳ 明朝"/>
          <w:kern w:val="0"/>
        </w:rPr>
      </w:pPr>
    </w:p>
    <w:p w:rsidR="00F1642F" w:rsidRDefault="00F1642F" w:rsidP="001F152A">
      <w:pPr>
        <w:rPr>
          <w:rFonts w:ascii="Times New Roman" w:hAnsi="Times New Roman" w:cs="ＭＳ 明朝"/>
          <w:kern w:val="0"/>
        </w:rPr>
      </w:pPr>
    </w:p>
    <w:p w:rsidR="00F1642F" w:rsidRDefault="00F1642F" w:rsidP="001F152A">
      <w:pPr>
        <w:rPr>
          <w:rFonts w:ascii="Times New Roman" w:hAnsi="Times New Roman" w:cs="ＭＳ 明朝"/>
          <w:kern w:val="0"/>
        </w:rPr>
        <w:sectPr w:rsidR="00F1642F" w:rsidSect="00F1642F">
          <w:type w:val="continuous"/>
          <w:pgSz w:w="11906" w:h="16838"/>
          <w:pgMar w:top="1985" w:right="1416" w:bottom="1418" w:left="1701" w:header="851" w:footer="992" w:gutter="0"/>
          <w:cols w:space="425"/>
          <w:docGrid w:type="lines" w:linePitch="360"/>
        </w:sectPr>
      </w:pPr>
    </w:p>
    <w:p w:rsidR="001F152A" w:rsidRPr="00C77914" w:rsidRDefault="001F152A" w:rsidP="001F152A">
      <w:pPr>
        <w:rPr>
          <w:rFonts w:ascii="Times New Roman" w:hAnsi="Times New Roman" w:cs="ＭＳ 明朝"/>
          <w:kern w:val="0"/>
        </w:rPr>
      </w:pPr>
      <w:r>
        <w:rPr>
          <w:rFonts w:ascii="Times New Roman" w:hAnsi="Times New Roman" w:cs="ＭＳ 明朝" w:hint="eastAsia"/>
          <w:kern w:val="0"/>
        </w:rPr>
        <w:lastRenderedPageBreak/>
        <w:t>（</w:t>
      </w:r>
      <w:r w:rsidRPr="00C77914">
        <w:rPr>
          <w:rFonts w:ascii="Times New Roman" w:hAnsi="Times New Roman" w:cs="ＭＳ 明朝" w:hint="eastAsia"/>
          <w:kern w:val="0"/>
        </w:rPr>
        <w:t>５）必要な資質、能力</w:t>
      </w:r>
    </w:p>
    <w:p w:rsidR="001F152A" w:rsidRPr="00C77914" w:rsidRDefault="001F152A" w:rsidP="001F152A">
      <w:pPr>
        <w:rPr>
          <w:rFonts w:ascii="Times New Roman" w:hAnsi="Times New Roman" w:cs="ＭＳ 明朝"/>
          <w:kern w:val="0"/>
        </w:rPr>
      </w:pPr>
      <w:r w:rsidRPr="00C77914">
        <w:rPr>
          <w:rFonts w:ascii="Times New Roman" w:hAnsi="Times New Roman" w:cs="ＭＳ 明朝" w:hint="eastAsia"/>
          <w:kern w:val="0"/>
        </w:rPr>
        <w:t xml:space="preserve">　研修生は、「信頼関係・人間関係を作る力」「謙虚さ」「人間力」「看護に対する純粋さ」「自分の限界を認識する」など、人間として看護師としての姿勢に関わる資質、「薬理学」「病態生理学」「フィジカルアセスメント」「医師と連携・協働する能力」など医学的な能力に関するものであった。これに対して、指導医は、「総合的な判断能力」「フィジカ</w:t>
      </w:r>
      <w:r w:rsidRPr="00C77914">
        <w:rPr>
          <w:rFonts w:ascii="Times New Roman" w:hAnsi="Times New Roman" w:cs="ＭＳ 明朝" w:hint="eastAsia"/>
          <w:kern w:val="0"/>
        </w:rPr>
        <w:lastRenderedPageBreak/>
        <w:t>ルアセスメント能力」などの医学的な能力や、「看護師という立場をわきまえられること」「関連施設など</w:t>
      </w:r>
    </w:p>
    <w:p w:rsidR="001F152A" w:rsidRPr="00C77914" w:rsidRDefault="001F152A" w:rsidP="001F152A">
      <w:pPr>
        <w:rPr>
          <w:rFonts w:ascii="Times New Roman" w:hAnsi="Times New Roman" w:cs="ＭＳ 明朝"/>
          <w:kern w:val="0"/>
        </w:rPr>
      </w:pPr>
      <w:r w:rsidRPr="00C77914">
        <w:rPr>
          <w:rFonts w:ascii="Times New Roman" w:hAnsi="Times New Roman" w:cs="ＭＳ 明朝" w:hint="eastAsia"/>
          <w:kern w:val="0"/>
        </w:rPr>
        <w:t>との関係づくり」などの関係形成能力に関するものであった。看護責任者は、「看護の視点に</w:t>
      </w:r>
    </w:p>
    <w:p w:rsidR="001F152A" w:rsidRPr="00C77914" w:rsidRDefault="001F152A" w:rsidP="001F152A">
      <w:pPr>
        <w:rPr>
          <w:rFonts w:ascii="Times New Roman" w:hAnsi="Times New Roman" w:cs="ＭＳ 明朝"/>
          <w:kern w:val="0"/>
        </w:rPr>
      </w:pPr>
      <w:r w:rsidRPr="00C77914">
        <w:rPr>
          <w:rFonts w:ascii="Times New Roman" w:hAnsi="Times New Roman" w:cs="ＭＳ 明朝" w:hint="eastAsia"/>
          <w:kern w:val="0"/>
        </w:rPr>
        <w:t>立って医行為を行う姿勢」「コミュニケーション能力」「謙虚さ」「医療安全に関する基本的考え方」「慎重さ」など、看護的視点や</w:t>
      </w:r>
      <w:r w:rsidRPr="00C77914">
        <w:rPr>
          <w:rFonts w:ascii="Times New Roman" w:hAnsi="Times New Roman" w:cs="ＭＳ 明朝" w:hint="eastAsia"/>
          <w:kern w:val="0"/>
        </w:rPr>
        <w:lastRenderedPageBreak/>
        <w:t>基本的態度、連携能力に関するものであった。</w:t>
      </w:r>
    </w:p>
    <w:p w:rsidR="001F152A" w:rsidRPr="001F152A" w:rsidRDefault="001F152A" w:rsidP="00C76C94">
      <w:pPr>
        <w:rPr>
          <w:rFonts w:ascii="Times New Roman" w:hAnsi="Times New Roman" w:cs="ＭＳ 明朝"/>
          <w:kern w:val="0"/>
        </w:rPr>
      </w:pPr>
    </w:p>
    <w:p w:rsidR="001F152A" w:rsidRDefault="001F152A" w:rsidP="00C76C94">
      <w:pPr>
        <w:rPr>
          <w:rFonts w:ascii="Times New Roman" w:hAnsi="Times New Roman" w:cs="ＭＳ 明朝"/>
          <w:kern w:val="0"/>
        </w:rPr>
      </w:pPr>
    </w:p>
    <w:p w:rsidR="00B83857" w:rsidRPr="00B83857" w:rsidRDefault="00B83857" w:rsidP="00B83857">
      <w:pPr>
        <w:tabs>
          <w:tab w:val="left" w:pos="426"/>
        </w:tabs>
        <w:rPr>
          <w:rFonts w:asciiTheme="minorEastAsia" w:eastAsiaTheme="minorEastAsia" w:hAnsiTheme="minorEastAsia"/>
        </w:rPr>
      </w:pPr>
      <w:r>
        <w:rPr>
          <w:rFonts w:asciiTheme="minorEastAsia" w:eastAsiaTheme="minorEastAsia" w:hAnsiTheme="minorEastAsia" w:hint="eastAsia"/>
        </w:rPr>
        <w:t>２</w:t>
      </w:r>
      <w:r w:rsidRPr="00B83857">
        <w:rPr>
          <w:rFonts w:asciiTheme="minorEastAsia" w:eastAsiaTheme="minorEastAsia" w:hAnsiTheme="minorEastAsia" w:hint="eastAsia"/>
        </w:rPr>
        <w:t>）</w:t>
      </w:r>
      <w:r w:rsidR="00D35358">
        <w:rPr>
          <w:rFonts w:asciiTheme="minorEastAsia" w:eastAsiaTheme="minorEastAsia" w:hAnsiTheme="minorEastAsia" w:hint="eastAsia"/>
        </w:rPr>
        <w:t>高度な臨床実践を必要とする行為</w:t>
      </w:r>
      <w:r w:rsidRPr="00B83857">
        <w:rPr>
          <w:rFonts w:asciiTheme="minorEastAsia" w:eastAsiaTheme="minorEastAsia" w:hAnsiTheme="minorEastAsia" w:hint="eastAsia"/>
        </w:rPr>
        <w:t>の縦断的調査</w:t>
      </w:r>
    </w:p>
    <w:p w:rsidR="00B83857" w:rsidRPr="00C77914" w:rsidRDefault="00B83857" w:rsidP="00B83857">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C77914">
        <w:rPr>
          <w:rFonts w:asciiTheme="minorEastAsia" w:eastAsiaTheme="minorEastAsia" w:hAnsiTheme="minorEastAsia" w:cs="ＭＳ 明朝" w:hint="eastAsia"/>
          <w:kern w:val="0"/>
        </w:rPr>
        <w:t>１）検査に関する能力の経時的変化</w:t>
      </w:r>
    </w:p>
    <w:p w:rsidR="00B83857" w:rsidRPr="00C77914" w:rsidRDefault="00D35358" w:rsidP="00B83857">
      <w:pPr>
        <w:ind w:firstLineChars="100" w:firstLine="210"/>
        <w:rPr>
          <w:rFonts w:asciiTheme="minorEastAsia" w:eastAsiaTheme="minorEastAsia" w:hAnsiTheme="minorEastAsia" w:cs="ＭＳ 明朝"/>
          <w:kern w:val="0"/>
        </w:rPr>
      </w:pPr>
      <w:r>
        <w:rPr>
          <w:rFonts w:asciiTheme="minorEastAsia" w:eastAsiaTheme="minorEastAsia" w:hAnsiTheme="minorEastAsia" w:cs="ＭＳ 明朝" w:hint="eastAsia"/>
          <w:kern w:val="0"/>
        </w:rPr>
        <w:t>検査に関する</w:t>
      </w:r>
      <w:r w:rsidR="00B83857" w:rsidRPr="00C77914">
        <w:rPr>
          <w:rFonts w:asciiTheme="minorEastAsia" w:eastAsiaTheme="minorEastAsia" w:hAnsiTheme="minorEastAsia" w:cs="ＭＳ 明朝" w:hint="eastAsia"/>
          <w:kern w:val="0"/>
        </w:rPr>
        <w:t>行為について、医師の実施を見学した時点から、研修生が、医師の</w:t>
      </w:r>
      <w:r w:rsidR="00213D45">
        <w:rPr>
          <w:rFonts w:asciiTheme="minorEastAsia" w:eastAsiaTheme="minorEastAsia" w:hAnsiTheme="minorEastAsia" w:cs="ＭＳ 明朝" w:hint="eastAsia"/>
          <w:kern w:val="0"/>
        </w:rPr>
        <w:t>立会</w:t>
      </w:r>
      <w:r w:rsidR="00B83857" w:rsidRPr="00C77914">
        <w:rPr>
          <w:rFonts w:asciiTheme="minorEastAsia" w:eastAsiaTheme="minorEastAsia" w:hAnsiTheme="minorEastAsia" w:cs="ＭＳ 明朝" w:hint="eastAsia"/>
          <w:kern w:val="0"/>
        </w:rPr>
        <w:t>いなしにプロトコールによる包括指示の下に実施できるレベルになる期間は1.4ヶ月～4.8ヶ月（平均3.1ヶ月）であった。医師の実施を見学した時点から「医師の</w:t>
      </w:r>
      <w:r w:rsidR="00213D45">
        <w:rPr>
          <w:rFonts w:asciiTheme="minorEastAsia" w:eastAsiaTheme="minorEastAsia" w:hAnsiTheme="minorEastAsia" w:cs="ＭＳ 明朝" w:hint="eastAsia"/>
          <w:kern w:val="0"/>
        </w:rPr>
        <w:t>立会い</w:t>
      </w:r>
      <w:r w:rsidR="00B83857" w:rsidRPr="00C77914">
        <w:rPr>
          <w:rFonts w:asciiTheme="minorEastAsia" w:eastAsiaTheme="minorEastAsia" w:hAnsiTheme="minorEastAsia" w:cs="ＭＳ 明朝" w:hint="eastAsia"/>
          <w:kern w:val="0"/>
        </w:rPr>
        <w:t>のもと指導を受けながら実施」までの全体の平均期間は1.0ヶ月、「医師の</w:t>
      </w:r>
      <w:r w:rsidR="00213D45">
        <w:rPr>
          <w:rFonts w:asciiTheme="minorEastAsia" w:eastAsiaTheme="minorEastAsia" w:hAnsiTheme="minorEastAsia" w:cs="ＭＳ 明朝" w:hint="eastAsia"/>
          <w:kern w:val="0"/>
        </w:rPr>
        <w:t>立会い</w:t>
      </w:r>
      <w:r w:rsidR="00B83857" w:rsidRPr="00C77914">
        <w:rPr>
          <w:rFonts w:asciiTheme="minorEastAsia" w:eastAsiaTheme="minorEastAsia" w:hAnsiTheme="minorEastAsia" w:cs="ＭＳ 明朝" w:hint="eastAsia"/>
          <w:kern w:val="0"/>
        </w:rPr>
        <w:t>のもと指導を受けながら実施」から「医師の</w:t>
      </w:r>
      <w:r w:rsidR="00213D45">
        <w:rPr>
          <w:rFonts w:asciiTheme="minorEastAsia" w:eastAsiaTheme="minorEastAsia" w:hAnsiTheme="minorEastAsia" w:cs="ＭＳ 明朝" w:hint="eastAsia"/>
          <w:kern w:val="0"/>
        </w:rPr>
        <w:t>立会い</w:t>
      </w:r>
      <w:r w:rsidR="00B83857" w:rsidRPr="00C77914">
        <w:rPr>
          <w:rFonts w:asciiTheme="minorEastAsia" w:eastAsiaTheme="minorEastAsia" w:hAnsiTheme="minorEastAsia" w:cs="ＭＳ 明朝" w:hint="eastAsia"/>
          <w:kern w:val="0"/>
        </w:rPr>
        <w:t>のもと自分で判断して実施」のレベルになる全体の平均期間は、0.4ヶ月でほぼ同時期といえる。「医師の</w:t>
      </w:r>
      <w:r w:rsidR="00213D45">
        <w:rPr>
          <w:rFonts w:asciiTheme="minorEastAsia" w:eastAsiaTheme="minorEastAsia" w:hAnsiTheme="minorEastAsia" w:cs="ＭＳ 明朝" w:hint="eastAsia"/>
          <w:kern w:val="0"/>
        </w:rPr>
        <w:t>立会い</w:t>
      </w:r>
      <w:r w:rsidR="00B83857" w:rsidRPr="00C77914">
        <w:rPr>
          <w:rFonts w:asciiTheme="minorEastAsia" w:eastAsiaTheme="minorEastAsia" w:hAnsiTheme="minorEastAsia" w:cs="ＭＳ 明朝" w:hint="eastAsia"/>
          <w:kern w:val="0"/>
        </w:rPr>
        <w:t>のもと自分で判断して実施」から「プロトコールによる実施」までの期間は1.7ヶ月であった</w:t>
      </w:r>
      <w:r w:rsidR="0068099A">
        <w:rPr>
          <w:rFonts w:asciiTheme="minorEastAsia" w:eastAsiaTheme="minorEastAsia" w:hAnsiTheme="minorEastAsia" w:cs="ＭＳ 明朝" w:hint="eastAsia"/>
          <w:kern w:val="0"/>
        </w:rPr>
        <w:t>（図１）</w:t>
      </w:r>
      <w:r w:rsidR="00B83857" w:rsidRPr="00C77914">
        <w:rPr>
          <w:rFonts w:asciiTheme="minorEastAsia" w:eastAsiaTheme="minorEastAsia" w:hAnsiTheme="minorEastAsia" w:cs="ＭＳ 明朝" w:hint="eastAsia"/>
          <w:kern w:val="0"/>
        </w:rPr>
        <w:t>。</w:t>
      </w:r>
    </w:p>
    <w:p w:rsidR="00B83857" w:rsidRPr="00C77914" w:rsidRDefault="00B83857" w:rsidP="00B83857">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0068099A">
        <w:rPr>
          <w:rFonts w:asciiTheme="minorEastAsia" w:eastAsiaTheme="minorEastAsia" w:hAnsiTheme="minorEastAsia" w:cs="ＭＳ 明朝" w:hint="eastAsia"/>
          <w:kern w:val="0"/>
        </w:rPr>
        <w:t>２</w:t>
      </w:r>
      <w:r w:rsidRPr="00C77914">
        <w:rPr>
          <w:rFonts w:asciiTheme="minorEastAsia" w:eastAsiaTheme="minorEastAsia" w:hAnsiTheme="minorEastAsia" w:cs="ＭＳ 明朝" w:hint="eastAsia"/>
          <w:kern w:val="0"/>
        </w:rPr>
        <w:t>）医療的処置に関する能力の経時的変化</w:t>
      </w:r>
    </w:p>
    <w:p w:rsidR="0068099A" w:rsidRDefault="00D35358" w:rsidP="0068099A">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医療的処置に関する</w:t>
      </w:r>
      <w:r w:rsidR="00B83857" w:rsidRPr="00C77914">
        <w:rPr>
          <w:rFonts w:asciiTheme="minorEastAsia" w:eastAsiaTheme="minorEastAsia" w:hAnsiTheme="minorEastAsia" w:cs="ＭＳ 明朝" w:hint="eastAsia"/>
          <w:kern w:val="0"/>
        </w:rPr>
        <w:t>行為</w:t>
      </w:r>
      <w:r w:rsidR="00FA09EC">
        <w:rPr>
          <w:rFonts w:asciiTheme="minorEastAsia" w:eastAsiaTheme="minorEastAsia" w:hAnsiTheme="minorEastAsia" w:cs="ＭＳ 明朝" w:hint="eastAsia"/>
          <w:kern w:val="0"/>
        </w:rPr>
        <w:t>について、</w:t>
      </w:r>
      <w:r w:rsidR="00B83857" w:rsidRPr="00C77914">
        <w:rPr>
          <w:rFonts w:asciiTheme="minorEastAsia" w:eastAsiaTheme="minorEastAsia" w:hAnsiTheme="minorEastAsia" w:cs="ＭＳ 明朝" w:hint="eastAsia"/>
          <w:kern w:val="0"/>
        </w:rPr>
        <w:t>を見学した時点から、研修生が、プロトコールによる包括指示の下に実施できるレベルになる期間は0.6ヶ月～4.5ヶ月（平均2.6ヶ月）であった。医師の実施を見学した時点から「医師の</w:t>
      </w:r>
      <w:r w:rsidR="00213D45">
        <w:rPr>
          <w:rFonts w:asciiTheme="minorEastAsia" w:eastAsiaTheme="minorEastAsia" w:hAnsiTheme="minorEastAsia" w:cs="ＭＳ 明朝" w:hint="eastAsia"/>
          <w:kern w:val="0"/>
        </w:rPr>
        <w:t>立会</w:t>
      </w:r>
      <w:r w:rsidR="00B83857" w:rsidRPr="00C77914">
        <w:rPr>
          <w:rFonts w:asciiTheme="minorEastAsia" w:eastAsiaTheme="minorEastAsia" w:hAnsiTheme="minorEastAsia" w:cs="ＭＳ 明朝" w:hint="eastAsia"/>
          <w:kern w:val="0"/>
        </w:rPr>
        <w:t>いのもと指導を受けながら実施」までの全体の平均期間は0.5ヶ月、「医師の</w:t>
      </w:r>
      <w:r w:rsidR="00213D45">
        <w:rPr>
          <w:rFonts w:asciiTheme="minorEastAsia" w:eastAsiaTheme="minorEastAsia" w:hAnsiTheme="minorEastAsia" w:cs="ＭＳ 明朝" w:hint="eastAsia"/>
          <w:kern w:val="0"/>
        </w:rPr>
        <w:t>立</w:t>
      </w:r>
      <w:r w:rsidR="00213D45">
        <w:rPr>
          <w:rFonts w:asciiTheme="minorEastAsia" w:eastAsiaTheme="minorEastAsia" w:hAnsiTheme="minorEastAsia" w:cs="ＭＳ 明朝" w:hint="eastAsia"/>
          <w:kern w:val="0"/>
        </w:rPr>
        <w:lastRenderedPageBreak/>
        <w:t>会</w:t>
      </w:r>
      <w:r w:rsidR="00B83857" w:rsidRPr="00C77914">
        <w:rPr>
          <w:rFonts w:asciiTheme="minorEastAsia" w:eastAsiaTheme="minorEastAsia" w:hAnsiTheme="minorEastAsia" w:cs="ＭＳ 明朝" w:hint="eastAsia"/>
          <w:kern w:val="0"/>
        </w:rPr>
        <w:t>いのもと指導を受けながら実施」から「医師の</w:t>
      </w:r>
      <w:r w:rsidR="00213D45">
        <w:rPr>
          <w:rFonts w:asciiTheme="minorEastAsia" w:eastAsiaTheme="minorEastAsia" w:hAnsiTheme="minorEastAsia" w:cs="ＭＳ 明朝" w:hint="eastAsia"/>
          <w:kern w:val="0"/>
        </w:rPr>
        <w:t>立会い</w:t>
      </w:r>
      <w:r w:rsidR="00B83857" w:rsidRPr="00C77914">
        <w:rPr>
          <w:rFonts w:asciiTheme="minorEastAsia" w:eastAsiaTheme="minorEastAsia" w:hAnsiTheme="minorEastAsia" w:cs="ＭＳ 明朝" w:hint="eastAsia"/>
          <w:kern w:val="0"/>
        </w:rPr>
        <w:t>のもと自分で判断して実施」のレベルになる全体の平均期間は、1.2ヶ月であった。「医師の</w:t>
      </w:r>
      <w:r w:rsidR="00213D45">
        <w:rPr>
          <w:rFonts w:asciiTheme="minorEastAsia" w:eastAsiaTheme="minorEastAsia" w:hAnsiTheme="minorEastAsia" w:cs="ＭＳ 明朝" w:hint="eastAsia"/>
          <w:kern w:val="0"/>
        </w:rPr>
        <w:t>立会い</w:t>
      </w:r>
      <w:r w:rsidR="00B83857" w:rsidRPr="00C77914">
        <w:rPr>
          <w:rFonts w:asciiTheme="minorEastAsia" w:eastAsiaTheme="minorEastAsia" w:hAnsiTheme="minorEastAsia" w:cs="ＭＳ 明朝" w:hint="eastAsia"/>
          <w:kern w:val="0"/>
        </w:rPr>
        <w:t>のもと自分で判断して実施」から「プロトコールによる実施」までの期間は0.9ヶ月であった</w:t>
      </w:r>
      <w:r w:rsidR="0068099A">
        <w:rPr>
          <w:rFonts w:asciiTheme="minorEastAsia" w:eastAsiaTheme="minorEastAsia" w:hAnsiTheme="minorEastAsia" w:cs="ＭＳ 明朝" w:hint="eastAsia"/>
          <w:kern w:val="0"/>
        </w:rPr>
        <w:t>（図３）</w:t>
      </w:r>
      <w:r w:rsidR="00B83857" w:rsidRPr="00C77914">
        <w:rPr>
          <w:rFonts w:asciiTheme="minorEastAsia" w:eastAsiaTheme="minorEastAsia" w:hAnsiTheme="minorEastAsia" w:cs="ＭＳ 明朝" w:hint="eastAsia"/>
          <w:kern w:val="0"/>
        </w:rPr>
        <w:t>。</w:t>
      </w:r>
    </w:p>
    <w:p w:rsidR="0068099A" w:rsidRPr="00C77914" w:rsidRDefault="0068099A" w:rsidP="0068099A">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（３</w:t>
      </w:r>
      <w:r w:rsidRPr="00C77914">
        <w:rPr>
          <w:rFonts w:asciiTheme="minorEastAsia" w:eastAsiaTheme="minorEastAsia" w:hAnsiTheme="minorEastAsia" w:cs="ＭＳ 明朝" w:hint="eastAsia"/>
          <w:kern w:val="0"/>
        </w:rPr>
        <w:t>）薬剤の選択・投与に関する能力の経時的変化</w:t>
      </w:r>
    </w:p>
    <w:p w:rsidR="0068099A" w:rsidRPr="00C77914" w:rsidRDefault="00D35358" w:rsidP="0068099A">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薬剤の選択・投与に関する</w:t>
      </w:r>
      <w:r w:rsidR="0068099A" w:rsidRPr="00C77914">
        <w:rPr>
          <w:rFonts w:asciiTheme="minorEastAsia" w:eastAsiaTheme="minorEastAsia" w:hAnsiTheme="minorEastAsia" w:cs="ＭＳ 明朝" w:hint="eastAsia"/>
          <w:kern w:val="0"/>
        </w:rPr>
        <w:t>行為</w:t>
      </w:r>
      <w:r w:rsidR="00FA09EC">
        <w:rPr>
          <w:rFonts w:asciiTheme="minorEastAsia" w:eastAsiaTheme="minorEastAsia" w:hAnsiTheme="minorEastAsia" w:cs="ＭＳ 明朝" w:hint="eastAsia"/>
          <w:kern w:val="0"/>
        </w:rPr>
        <w:t>について、</w:t>
      </w:r>
      <w:r w:rsidR="00BD2E2A">
        <w:rPr>
          <w:rFonts w:asciiTheme="minorEastAsia" w:eastAsiaTheme="minorEastAsia" w:hAnsiTheme="minorEastAsia" w:cs="ＭＳ 明朝" w:hint="eastAsia"/>
          <w:kern w:val="0"/>
        </w:rPr>
        <w:t>医</w:t>
      </w:r>
      <w:r w:rsidR="0068099A" w:rsidRPr="00C77914">
        <w:rPr>
          <w:rFonts w:asciiTheme="minorEastAsia" w:eastAsiaTheme="minorEastAsia" w:hAnsiTheme="minorEastAsia" w:cs="ＭＳ 明朝" w:hint="eastAsia"/>
          <w:kern w:val="0"/>
        </w:rPr>
        <w:t>師の実施を見学した時点から、研修生が、プロトコールによる包括指示の下に実施できるレベルになる期間は0.3ヶ月～3.3ヶ月（平均1.8ヶ月）であった。医師の実施を見学した時点から「医師の</w:t>
      </w:r>
      <w:r w:rsidR="00213D45">
        <w:rPr>
          <w:rFonts w:asciiTheme="minorEastAsia" w:eastAsiaTheme="minorEastAsia" w:hAnsiTheme="minorEastAsia" w:cs="ＭＳ 明朝" w:hint="eastAsia"/>
          <w:kern w:val="0"/>
        </w:rPr>
        <w:t>立会</w:t>
      </w:r>
      <w:r w:rsidR="0068099A" w:rsidRPr="00C77914">
        <w:rPr>
          <w:rFonts w:asciiTheme="minorEastAsia" w:eastAsiaTheme="minorEastAsia" w:hAnsiTheme="minorEastAsia" w:cs="ＭＳ 明朝" w:hint="eastAsia"/>
          <w:kern w:val="0"/>
        </w:rPr>
        <w:t>いのもと指導を受けながら実施」までの全体の平均期間は0.6ヶ月、「医師の</w:t>
      </w:r>
      <w:r w:rsidR="00213D45">
        <w:rPr>
          <w:rFonts w:asciiTheme="minorEastAsia" w:eastAsiaTheme="minorEastAsia" w:hAnsiTheme="minorEastAsia" w:cs="ＭＳ 明朝" w:hint="eastAsia"/>
          <w:kern w:val="0"/>
        </w:rPr>
        <w:t>立会</w:t>
      </w:r>
      <w:r w:rsidR="0068099A" w:rsidRPr="00C77914">
        <w:rPr>
          <w:rFonts w:asciiTheme="minorEastAsia" w:eastAsiaTheme="minorEastAsia" w:hAnsiTheme="minorEastAsia" w:cs="ＭＳ 明朝" w:hint="eastAsia"/>
          <w:kern w:val="0"/>
        </w:rPr>
        <w:t>いのもと指導を受けながら実施」から「医師の</w:t>
      </w:r>
      <w:r w:rsidR="00213D45">
        <w:rPr>
          <w:rFonts w:asciiTheme="minorEastAsia" w:eastAsiaTheme="minorEastAsia" w:hAnsiTheme="minorEastAsia" w:cs="ＭＳ 明朝" w:hint="eastAsia"/>
          <w:kern w:val="0"/>
        </w:rPr>
        <w:t>立会い</w:t>
      </w:r>
      <w:r w:rsidR="0068099A" w:rsidRPr="00C77914">
        <w:rPr>
          <w:rFonts w:asciiTheme="minorEastAsia" w:eastAsiaTheme="minorEastAsia" w:hAnsiTheme="minorEastAsia" w:cs="ＭＳ 明朝" w:hint="eastAsia"/>
          <w:kern w:val="0"/>
        </w:rPr>
        <w:t>のもと自分で判断して実施」のレベルになる全体の平均期間は、0.9ヶ月であった。「医師の</w:t>
      </w:r>
      <w:r w:rsidR="00213D45">
        <w:rPr>
          <w:rFonts w:asciiTheme="minorEastAsia" w:eastAsiaTheme="minorEastAsia" w:hAnsiTheme="minorEastAsia" w:cs="ＭＳ 明朝" w:hint="eastAsia"/>
          <w:kern w:val="0"/>
        </w:rPr>
        <w:t>立会い</w:t>
      </w:r>
      <w:r w:rsidR="0068099A" w:rsidRPr="00C77914">
        <w:rPr>
          <w:rFonts w:asciiTheme="minorEastAsia" w:eastAsiaTheme="minorEastAsia" w:hAnsiTheme="minorEastAsia" w:cs="ＭＳ 明朝" w:hint="eastAsia"/>
          <w:kern w:val="0"/>
        </w:rPr>
        <w:t>のもと自分で判断して実施」から「プロトコールによる実施」までの期間は0.3ヶ月であった</w:t>
      </w:r>
      <w:r w:rsidR="0068099A">
        <w:rPr>
          <w:rFonts w:asciiTheme="minorEastAsia" w:eastAsiaTheme="minorEastAsia" w:hAnsiTheme="minorEastAsia" w:cs="ＭＳ 明朝" w:hint="eastAsia"/>
          <w:kern w:val="0"/>
        </w:rPr>
        <w:t>（図２）</w:t>
      </w:r>
      <w:r w:rsidR="0068099A" w:rsidRPr="00C77914">
        <w:rPr>
          <w:rFonts w:asciiTheme="minorEastAsia" w:eastAsiaTheme="minorEastAsia" w:hAnsiTheme="minorEastAsia" w:cs="ＭＳ 明朝" w:hint="eastAsia"/>
          <w:kern w:val="0"/>
        </w:rPr>
        <w:t>。</w:t>
      </w:r>
    </w:p>
    <w:p w:rsidR="00B83857" w:rsidRPr="00C77914" w:rsidRDefault="00B83857" w:rsidP="00B83857">
      <w:pPr>
        <w:ind w:firstLineChars="100" w:firstLine="210"/>
        <w:rPr>
          <w:rFonts w:asciiTheme="minorEastAsia" w:eastAsiaTheme="minorEastAsia" w:hAnsiTheme="minorEastAsia" w:cs="ＭＳ 明朝"/>
          <w:kern w:val="0"/>
        </w:rPr>
      </w:pPr>
    </w:p>
    <w:p w:rsidR="00B83857" w:rsidRPr="00C77914" w:rsidRDefault="00B83857" w:rsidP="00B83857">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C77914">
        <w:rPr>
          <w:rFonts w:asciiTheme="minorEastAsia" w:eastAsiaTheme="minorEastAsia" w:hAnsiTheme="minorEastAsia" w:cs="ＭＳ 明朝" w:hint="eastAsia"/>
          <w:kern w:val="0"/>
        </w:rPr>
        <w:t>４）インシデント・アクシデント</w:t>
      </w:r>
    </w:p>
    <w:p w:rsidR="00B83857" w:rsidRPr="00C77914" w:rsidRDefault="00B83857" w:rsidP="00B83857">
      <w:pPr>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 xml:space="preserve">　いずれの施設、いずれの期間においても、インシデントあるいはアクシデントは発生していなかった。</w:t>
      </w:r>
    </w:p>
    <w:p w:rsidR="00F1642F" w:rsidRDefault="00F1642F" w:rsidP="00C76C94">
      <w:pPr>
        <w:rPr>
          <w:rFonts w:ascii="Times New Roman" w:hAnsi="Times New Roman" w:cs="ＭＳ 明朝"/>
          <w:kern w:val="0"/>
        </w:rPr>
        <w:sectPr w:rsidR="00F1642F" w:rsidSect="00F1642F">
          <w:type w:val="continuous"/>
          <w:pgSz w:w="11906" w:h="16838"/>
          <w:pgMar w:top="1985" w:right="1416" w:bottom="1418" w:left="1701" w:header="851" w:footer="992" w:gutter="0"/>
          <w:cols w:num="2" w:space="425"/>
          <w:docGrid w:type="lines" w:linePitch="360"/>
        </w:sectPr>
      </w:pPr>
    </w:p>
    <w:p w:rsidR="00B83857" w:rsidRDefault="00B83857" w:rsidP="00C76C94">
      <w:pPr>
        <w:rPr>
          <w:rFonts w:ascii="Times New Roman" w:hAnsi="Times New Roman" w:cs="ＭＳ 明朝"/>
          <w:kern w:val="0"/>
        </w:rPr>
      </w:pPr>
    </w:p>
    <w:p w:rsidR="001F152A" w:rsidRDefault="001F152A" w:rsidP="00C76C94">
      <w:pPr>
        <w:rPr>
          <w:rFonts w:ascii="Times New Roman" w:hAnsi="Times New Roman" w:cs="ＭＳ 明朝"/>
          <w:kern w:val="0"/>
        </w:rPr>
      </w:pPr>
    </w:p>
    <w:p w:rsidR="001F152A" w:rsidRDefault="001F152A" w:rsidP="00C76C94">
      <w:pPr>
        <w:rPr>
          <w:rFonts w:ascii="Times New Roman" w:hAnsi="Times New Roman" w:cs="ＭＳ 明朝"/>
          <w:kern w:val="0"/>
        </w:rPr>
      </w:pPr>
      <w:r w:rsidRPr="00C37AF5">
        <w:rPr>
          <w:rFonts w:ascii="Times New Roman" w:hAnsi="Times New Roman" w:cs="ＭＳ 明朝"/>
          <w:noProof/>
          <w:kern w:val="0"/>
        </w:rPr>
        <w:lastRenderedPageBreak/>
        <w:drawing>
          <wp:inline distT="0" distB="0" distL="0" distR="0">
            <wp:extent cx="5350890" cy="2736000"/>
            <wp:effectExtent l="19050" t="0" r="21210" b="7200"/>
            <wp:docPr id="18"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099A" w:rsidRDefault="00D35358" w:rsidP="0068099A">
      <w:pPr>
        <w:ind w:firstLineChars="700" w:firstLine="1470"/>
        <w:rPr>
          <w:rFonts w:ascii="Times New Roman" w:hAnsi="Times New Roman" w:cs="ＭＳ 明朝"/>
          <w:kern w:val="0"/>
        </w:rPr>
      </w:pPr>
      <w:r>
        <w:rPr>
          <w:rFonts w:ascii="Times New Roman" w:hAnsi="Times New Roman" w:cs="ＭＳ 明朝" w:hint="eastAsia"/>
          <w:kern w:val="0"/>
        </w:rPr>
        <w:t>図１　　検査に関する</w:t>
      </w:r>
      <w:r w:rsidR="0068099A">
        <w:rPr>
          <w:rFonts w:ascii="Times New Roman" w:hAnsi="Times New Roman" w:cs="ＭＳ 明朝" w:hint="eastAsia"/>
          <w:kern w:val="0"/>
        </w:rPr>
        <w:t>行為の到達時期</w:t>
      </w:r>
      <w:r w:rsidR="0068099A">
        <w:rPr>
          <w:rFonts w:ascii="Times New Roman" w:hAnsi="Times New Roman" w:cs="ＭＳ 明朝" w:hint="eastAsia"/>
          <w:kern w:val="0"/>
        </w:rPr>
        <w:t>(n=9)</w:t>
      </w:r>
    </w:p>
    <w:p w:rsidR="0068099A" w:rsidRPr="0068099A" w:rsidRDefault="0068099A" w:rsidP="00C76C94">
      <w:pPr>
        <w:rPr>
          <w:rFonts w:ascii="Times New Roman" w:hAnsi="Times New Roman" w:cs="ＭＳ 明朝"/>
          <w:kern w:val="0"/>
        </w:rPr>
      </w:pPr>
    </w:p>
    <w:p w:rsidR="00B83857" w:rsidRDefault="001F152A" w:rsidP="00C76C94">
      <w:pPr>
        <w:rPr>
          <w:rFonts w:ascii="Times New Roman" w:hAnsi="Times New Roman" w:cs="ＭＳ 明朝"/>
          <w:kern w:val="0"/>
        </w:rPr>
      </w:pPr>
      <w:r w:rsidRPr="00C37AF5">
        <w:rPr>
          <w:rFonts w:ascii="Times New Roman" w:hAnsi="Times New Roman" w:cs="ＭＳ 明朝"/>
          <w:noProof/>
          <w:kern w:val="0"/>
        </w:rPr>
        <w:drawing>
          <wp:inline distT="0" distB="0" distL="0" distR="0">
            <wp:extent cx="5347080" cy="2289600"/>
            <wp:effectExtent l="19050" t="0" r="25020" b="0"/>
            <wp:docPr id="14"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099A" w:rsidRDefault="00D35358" w:rsidP="0068099A">
      <w:pPr>
        <w:ind w:firstLineChars="700" w:firstLine="1470"/>
        <w:rPr>
          <w:rFonts w:ascii="Times New Roman" w:hAnsi="Times New Roman" w:cs="ＭＳ 明朝"/>
          <w:kern w:val="0"/>
        </w:rPr>
      </w:pPr>
      <w:r>
        <w:rPr>
          <w:rFonts w:ascii="Times New Roman" w:hAnsi="Times New Roman" w:cs="ＭＳ 明朝" w:hint="eastAsia"/>
          <w:kern w:val="0"/>
        </w:rPr>
        <w:t>図２　医療的処置に関する</w:t>
      </w:r>
      <w:r w:rsidR="0068099A">
        <w:rPr>
          <w:rFonts w:ascii="Times New Roman" w:hAnsi="Times New Roman" w:cs="ＭＳ 明朝" w:hint="eastAsia"/>
          <w:kern w:val="0"/>
        </w:rPr>
        <w:t>行為の到達時期</w:t>
      </w:r>
      <w:r w:rsidR="0068099A">
        <w:rPr>
          <w:rFonts w:ascii="Times New Roman" w:hAnsi="Times New Roman" w:cs="ＭＳ 明朝" w:hint="eastAsia"/>
          <w:kern w:val="0"/>
        </w:rPr>
        <w:t>(n=9)</w:t>
      </w:r>
    </w:p>
    <w:p w:rsidR="0068099A" w:rsidRPr="0068099A" w:rsidRDefault="0068099A" w:rsidP="00C76C94">
      <w:pPr>
        <w:rPr>
          <w:rFonts w:ascii="Times New Roman" w:hAnsi="Times New Roman" w:cs="ＭＳ 明朝"/>
          <w:kern w:val="0"/>
        </w:rPr>
      </w:pPr>
    </w:p>
    <w:p w:rsidR="001F152A" w:rsidRPr="00C76C94" w:rsidRDefault="001F152A" w:rsidP="00C76C94">
      <w:pPr>
        <w:rPr>
          <w:rFonts w:ascii="Times New Roman" w:hAnsi="Times New Roman" w:cs="ＭＳ 明朝"/>
          <w:kern w:val="0"/>
        </w:rPr>
      </w:pPr>
      <w:r w:rsidRPr="00C37AF5">
        <w:rPr>
          <w:rFonts w:ascii="Times New Roman" w:hAnsi="Times New Roman" w:cs="ＭＳ 明朝"/>
          <w:noProof/>
          <w:kern w:val="0"/>
        </w:rPr>
        <w:lastRenderedPageBreak/>
        <w:drawing>
          <wp:inline distT="0" distB="0" distL="0" distR="0">
            <wp:extent cx="5402550" cy="4514400"/>
            <wp:effectExtent l="19050" t="0" r="26700" b="450"/>
            <wp:docPr id="20"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99A" w:rsidRDefault="00D35358" w:rsidP="0068099A">
      <w:pPr>
        <w:ind w:firstLineChars="700" w:firstLine="1470"/>
        <w:rPr>
          <w:rFonts w:ascii="Times New Roman" w:hAnsi="Times New Roman" w:cs="ＭＳ 明朝"/>
          <w:kern w:val="0"/>
        </w:rPr>
      </w:pPr>
      <w:r>
        <w:rPr>
          <w:rFonts w:ascii="Times New Roman" w:hAnsi="Times New Roman" w:cs="ＭＳ 明朝" w:hint="eastAsia"/>
          <w:kern w:val="0"/>
        </w:rPr>
        <w:t>図３　　薬剤の選択・使用に関する</w:t>
      </w:r>
      <w:r w:rsidR="0068099A">
        <w:rPr>
          <w:rFonts w:ascii="Times New Roman" w:hAnsi="Times New Roman" w:cs="ＭＳ 明朝" w:hint="eastAsia"/>
          <w:kern w:val="0"/>
        </w:rPr>
        <w:t>行為の到達時期</w:t>
      </w:r>
      <w:r w:rsidR="0068099A">
        <w:rPr>
          <w:rFonts w:ascii="Times New Roman" w:hAnsi="Times New Roman" w:cs="ＭＳ 明朝" w:hint="eastAsia"/>
          <w:kern w:val="0"/>
        </w:rPr>
        <w:t>(n=9)</w:t>
      </w:r>
    </w:p>
    <w:p w:rsidR="001F152A" w:rsidRPr="0068099A" w:rsidRDefault="001F152A" w:rsidP="00C76C94">
      <w:pPr>
        <w:rPr>
          <w:rFonts w:asciiTheme="minorEastAsia" w:eastAsiaTheme="minorEastAsia" w:hAnsiTheme="minorEastAsia" w:cs="ＭＳ 明朝"/>
          <w:kern w:val="0"/>
        </w:rPr>
      </w:pPr>
    </w:p>
    <w:p w:rsidR="001F152A" w:rsidRDefault="001F152A" w:rsidP="00C76C94">
      <w:pPr>
        <w:rPr>
          <w:rFonts w:asciiTheme="minorEastAsia" w:eastAsiaTheme="minorEastAsia" w:hAnsiTheme="minorEastAsia" w:cs="ＭＳ 明朝"/>
          <w:kern w:val="0"/>
        </w:rPr>
      </w:pPr>
    </w:p>
    <w:p w:rsidR="00F1642F" w:rsidRDefault="00F1642F" w:rsidP="00C76C94">
      <w:pPr>
        <w:rPr>
          <w:rFonts w:asciiTheme="minorEastAsia" w:eastAsiaTheme="minorEastAsia" w:hAnsiTheme="minorEastAsia" w:cs="ＭＳ 明朝"/>
          <w:kern w:val="0"/>
        </w:rPr>
        <w:sectPr w:rsidR="00F1642F" w:rsidSect="00F1642F">
          <w:type w:val="continuous"/>
          <w:pgSz w:w="11906" w:h="16838"/>
          <w:pgMar w:top="1985" w:right="1416" w:bottom="1418" w:left="1701" w:header="851" w:footer="992" w:gutter="0"/>
          <w:cols w:space="425"/>
          <w:docGrid w:type="lines" w:linePitch="360"/>
        </w:sectPr>
      </w:pPr>
    </w:p>
    <w:p w:rsidR="00C76C94" w:rsidRDefault="001F152A" w:rsidP="00C76C94">
      <w:pPr>
        <w:rPr>
          <w:rFonts w:asciiTheme="minorEastAsia" w:eastAsiaTheme="minorEastAsia" w:hAnsiTheme="minorEastAsia" w:cs="ＭＳ 明朝"/>
          <w:kern w:val="0"/>
        </w:rPr>
      </w:pPr>
      <w:r>
        <w:rPr>
          <w:rFonts w:asciiTheme="minorEastAsia" w:eastAsiaTheme="minorEastAsia" w:hAnsiTheme="minorEastAsia" w:cs="ＭＳ 明朝" w:hint="eastAsia"/>
          <w:kern w:val="0"/>
        </w:rPr>
        <w:lastRenderedPageBreak/>
        <w:t>２</w:t>
      </w:r>
      <w:r w:rsidR="004A4722">
        <w:rPr>
          <w:rFonts w:asciiTheme="minorEastAsia" w:eastAsiaTheme="minorEastAsia" w:hAnsiTheme="minorEastAsia" w:cs="ＭＳ 明朝" w:hint="eastAsia"/>
          <w:kern w:val="0"/>
        </w:rPr>
        <w:t xml:space="preserve">.　</w:t>
      </w:r>
      <w:r w:rsidR="00C76C94">
        <w:rPr>
          <w:rFonts w:asciiTheme="minorEastAsia" w:eastAsiaTheme="minorEastAsia" w:hAnsiTheme="minorEastAsia" w:cs="ＭＳ 明朝" w:hint="eastAsia"/>
          <w:kern w:val="0"/>
        </w:rPr>
        <w:t>平成25年度</w:t>
      </w:r>
      <w:r w:rsidR="004A4722">
        <w:rPr>
          <w:rFonts w:asciiTheme="minorEastAsia" w:eastAsiaTheme="minorEastAsia" w:hAnsiTheme="minorEastAsia" w:cs="ＭＳ 明朝" w:hint="eastAsia"/>
          <w:kern w:val="0"/>
        </w:rPr>
        <w:t>調査</w:t>
      </w:r>
      <w:r w:rsidR="00C76C94">
        <w:rPr>
          <w:rFonts w:asciiTheme="minorEastAsia" w:eastAsiaTheme="minorEastAsia" w:hAnsiTheme="minorEastAsia" w:cs="ＭＳ 明朝" w:hint="eastAsia"/>
          <w:kern w:val="0"/>
        </w:rPr>
        <w:t>結果</w:t>
      </w:r>
    </w:p>
    <w:p w:rsidR="004A4722" w:rsidRDefault="004A4722" w:rsidP="00C76C94">
      <w:pPr>
        <w:rPr>
          <w:rFonts w:asciiTheme="minorEastAsia" w:eastAsiaTheme="minorEastAsia" w:hAnsiTheme="minorEastAsia" w:cs="ＭＳ 明朝"/>
          <w:kern w:val="0"/>
        </w:rPr>
      </w:pPr>
      <w:r>
        <w:rPr>
          <w:rFonts w:asciiTheme="minorEastAsia" w:eastAsiaTheme="minorEastAsia" w:hAnsiTheme="minorEastAsia" w:hint="eastAsia"/>
        </w:rPr>
        <w:t>１）</w:t>
      </w:r>
      <w:r w:rsidR="00524C0E">
        <w:rPr>
          <w:rFonts w:asciiTheme="minorEastAsia" w:eastAsiaTheme="minorEastAsia" w:hAnsiTheme="minorEastAsia" w:hint="eastAsia"/>
        </w:rPr>
        <w:t>OJT研修</w:t>
      </w:r>
      <w:r>
        <w:rPr>
          <w:rFonts w:asciiTheme="minorEastAsia" w:eastAsiaTheme="minorEastAsia" w:hAnsiTheme="minorEastAsia" w:hint="eastAsia"/>
        </w:rPr>
        <w:t>プログラムの研修実態と研修生のニーズ</w:t>
      </w:r>
    </w:p>
    <w:p w:rsidR="001B671D" w:rsidRPr="00B35D25" w:rsidRDefault="00C76C94" w:rsidP="00B35D25">
      <w:pPr>
        <w:rPr>
          <w:rFonts w:asciiTheme="minorEastAsia" w:eastAsiaTheme="minorEastAsia" w:hAnsiTheme="minorEastAsia"/>
        </w:rPr>
      </w:pPr>
      <w:r>
        <w:rPr>
          <w:rFonts w:ascii="Times New Roman" w:hAnsi="Times New Roman" w:cs="ＭＳ 明朝" w:hint="eastAsia"/>
          <w:kern w:val="0"/>
        </w:rPr>
        <w:t>（１</w:t>
      </w:r>
      <w:r w:rsidRPr="00C77914">
        <w:rPr>
          <w:rFonts w:ascii="Times New Roman" w:hAnsi="Times New Roman" w:cs="ＭＳ 明朝" w:hint="eastAsia"/>
          <w:kern w:val="0"/>
        </w:rPr>
        <w:t>）</w:t>
      </w:r>
      <w:r w:rsidR="001B671D" w:rsidRPr="00B35D25">
        <w:rPr>
          <w:rFonts w:asciiTheme="minorEastAsia" w:eastAsiaTheme="minorEastAsia" w:hAnsiTheme="minorEastAsia" w:hint="eastAsia"/>
        </w:rPr>
        <w:t>対象者の属性</w:t>
      </w:r>
    </w:p>
    <w:p w:rsidR="001B671D" w:rsidRPr="00B35D25" w:rsidRDefault="001B671D" w:rsidP="00B35D25">
      <w:pPr>
        <w:rPr>
          <w:rFonts w:asciiTheme="minorEastAsia" w:eastAsiaTheme="minorEastAsia" w:hAnsiTheme="minorEastAsia"/>
        </w:rPr>
      </w:pPr>
      <w:r w:rsidRPr="00B35D25">
        <w:rPr>
          <w:rFonts w:asciiTheme="minorEastAsia" w:eastAsiaTheme="minorEastAsia" w:hAnsiTheme="minorEastAsia" w:hint="eastAsia"/>
        </w:rPr>
        <w:t xml:space="preserve">　質問紙の配布数は28施設42部、回収数は、プライマリケア領域(小児1部を含む)12部、クリティカルケア領域13部の計25部(</w:t>
      </w:r>
      <w:r w:rsidR="003E522C">
        <w:rPr>
          <w:rFonts w:asciiTheme="minorEastAsia" w:eastAsiaTheme="minorEastAsia" w:hAnsiTheme="minorEastAsia" w:hint="eastAsia"/>
        </w:rPr>
        <w:t>有効回答</w:t>
      </w:r>
      <w:r w:rsidRPr="00B35D25">
        <w:rPr>
          <w:rFonts w:asciiTheme="minorEastAsia" w:eastAsiaTheme="minorEastAsia" w:hAnsiTheme="minorEastAsia" w:hint="eastAsia"/>
        </w:rPr>
        <w:t>率59.5%)であった。回収したアンケートはすべて集計し、無回答の設問については、欠損値として取り扱った。</w:t>
      </w:r>
    </w:p>
    <w:p w:rsidR="001B671D" w:rsidRDefault="00297048" w:rsidP="00B35D25">
      <w:pPr>
        <w:rPr>
          <w:rFonts w:asciiTheme="minorEastAsia" w:eastAsiaTheme="minorEastAsia" w:hAnsiTheme="minorEastAsia"/>
        </w:rPr>
      </w:pPr>
      <w:r>
        <w:rPr>
          <w:rFonts w:asciiTheme="minorEastAsia" w:eastAsiaTheme="minorEastAsia" w:hAnsiTheme="minorEastAsia" w:hint="eastAsia"/>
        </w:rPr>
        <w:t xml:space="preserve">　</w:t>
      </w:r>
      <w:r w:rsidR="005444E9">
        <w:rPr>
          <w:rFonts w:asciiTheme="minorEastAsia" w:eastAsiaTheme="minorEastAsia" w:hAnsiTheme="minorEastAsia" w:hint="eastAsia"/>
        </w:rPr>
        <w:t>研修生</w:t>
      </w:r>
      <w:r w:rsidR="001B671D" w:rsidRPr="00B35D25">
        <w:rPr>
          <w:rFonts w:asciiTheme="minorEastAsia" w:eastAsiaTheme="minorEastAsia" w:hAnsiTheme="minorEastAsia" w:hint="eastAsia"/>
        </w:rPr>
        <w:t>の経験年数は1年目7名(28%)、2年目は14名(56%)、3年目は3名(16%)であった。対象者の職場は、プライマリケア領域の</w:t>
      </w:r>
      <w:r w:rsidR="005444E9">
        <w:rPr>
          <w:rFonts w:asciiTheme="minorEastAsia" w:eastAsiaTheme="minorEastAsia" w:hAnsiTheme="minorEastAsia" w:hint="eastAsia"/>
        </w:rPr>
        <w:t>研修生</w:t>
      </w:r>
      <w:r w:rsidR="001B671D" w:rsidRPr="00B35D25">
        <w:rPr>
          <w:rFonts w:asciiTheme="minorEastAsia" w:eastAsiaTheme="minorEastAsia" w:hAnsiTheme="minorEastAsia" w:hint="eastAsia"/>
        </w:rPr>
        <w:t>は病棟39%、外来31%、在宅・訪問看護13%、</w:t>
      </w:r>
      <w:r w:rsidR="001B671D" w:rsidRPr="00B35D25">
        <w:rPr>
          <w:rFonts w:asciiTheme="minorEastAsia" w:eastAsiaTheme="minorEastAsia" w:hAnsiTheme="minorEastAsia" w:hint="eastAsia"/>
        </w:rPr>
        <w:lastRenderedPageBreak/>
        <w:t>老人ホーム4%であり、その他救命救急5%、ICU・手術室4%など、急性期の現場で働いている者もいた。クリティカルケア領域の</w:t>
      </w:r>
      <w:r w:rsidR="005444E9">
        <w:rPr>
          <w:rFonts w:asciiTheme="minorEastAsia" w:eastAsiaTheme="minorEastAsia" w:hAnsiTheme="minorEastAsia" w:hint="eastAsia"/>
        </w:rPr>
        <w:t>研修生</w:t>
      </w:r>
      <w:r w:rsidR="001B671D" w:rsidRPr="00B35D25">
        <w:rPr>
          <w:rFonts w:asciiTheme="minorEastAsia" w:eastAsiaTheme="minorEastAsia" w:hAnsiTheme="minorEastAsia" w:hint="eastAsia"/>
        </w:rPr>
        <w:t>では病棟33%、救命救急28%、外来・手術室11%、ICU6%、その他でローテーション中と答えた人が11%であった。</w:t>
      </w:r>
    </w:p>
    <w:p w:rsidR="00FE1D12" w:rsidRPr="00B35D25" w:rsidRDefault="00297048" w:rsidP="00B35D25">
      <w:pPr>
        <w:rPr>
          <w:rFonts w:asciiTheme="minorEastAsia" w:eastAsiaTheme="minorEastAsia" w:hAnsiTheme="minorEastAsia"/>
        </w:rPr>
      </w:pPr>
      <w:r>
        <w:rPr>
          <w:rFonts w:asciiTheme="minorEastAsia" w:eastAsiaTheme="minorEastAsia" w:hAnsiTheme="minorEastAsia" w:hint="eastAsia"/>
        </w:rPr>
        <w:t>（</w:t>
      </w:r>
      <w:r w:rsidR="00FE1D12">
        <w:rPr>
          <w:rFonts w:asciiTheme="minorEastAsia" w:eastAsiaTheme="minorEastAsia" w:hAnsiTheme="minorEastAsia" w:hint="eastAsia"/>
        </w:rPr>
        <w:t>２</w:t>
      </w:r>
      <w:r>
        <w:rPr>
          <w:rFonts w:asciiTheme="minorEastAsia" w:eastAsiaTheme="minorEastAsia" w:hAnsiTheme="minorEastAsia" w:hint="eastAsia"/>
        </w:rPr>
        <w:t>）</w:t>
      </w:r>
      <w:r w:rsidR="00A013A6">
        <w:rPr>
          <w:rFonts w:asciiTheme="minorEastAsia" w:eastAsiaTheme="minorEastAsia" w:hAnsiTheme="minorEastAsia" w:hint="eastAsia"/>
        </w:rPr>
        <w:t>OJT</w:t>
      </w:r>
      <w:r w:rsidR="00FE1D12">
        <w:rPr>
          <w:rFonts w:asciiTheme="minorEastAsia" w:eastAsiaTheme="minorEastAsia" w:hAnsiTheme="minorEastAsia" w:hint="eastAsia"/>
        </w:rPr>
        <w:t>研修実態および研修ニーズ</w:t>
      </w:r>
    </w:p>
    <w:p w:rsidR="001B671D" w:rsidRPr="00B35D25" w:rsidRDefault="00297048" w:rsidP="00297048">
      <w:pPr>
        <w:ind w:firstLineChars="100" w:firstLine="210"/>
        <w:rPr>
          <w:rFonts w:asciiTheme="minorEastAsia" w:eastAsiaTheme="minorEastAsia" w:hAnsiTheme="minorEastAsia"/>
        </w:rPr>
      </w:pPr>
      <w:r>
        <w:rPr>
          <w:rFonts w:asciiTheme="minorEastAsia" w:eastAsiaTheme="minorEastAsia" w:hAnsiTheme="minorEastAsia" w:hint="eastAsia"/>
        </w:rPr>
        <w:t>①</w:t>
      </w:r>
      <w:r w:rsidR="001B671D" w:rsidRPr="00B35D25">
        <w:rPr>
          <w:rFonts w:asciiTheme="minorEastAsia" w:eastAsiaTheme="minorEastAsia" w:hAnsiTheme="minorEastAsia" w:hint="eastAsia"/>
        </w:rPr>
        <w:t>大学院修了後の</w:t>
      </w:r>
      <w:r w:rsidR="00524C0E">
        <w:rPr>
          <w:rFonts w:asciiTheme="minorEastAsia" w:eastAsiaTheme="minorEastAsia" w:hAnsiTheme="minorEastAsia" w:hint="eastAsia"/>
        </w:rPr>
        <w:t>OJT研修</w:t>
      </w:r>
      <w:r w:rsidR="001B671D" w:rsidRPr="00B35D25">
        <w:rPr>
          <w:rFonts w:asciiTheme="minorEastAsia" w:eastAsiaTheme="minorEastAsia" w:hAnsiTheme="minorEastAsia" w:hint="eastAsia"/>
        </w:rPr>
        <w:t>における所属と</w:t>
      </w:r>
      <w:r w:rsidR="00700315">
        <w:rPr>
          <w:rFonts w:asciiTheme="minorEastAsia" w:eastAsiaTheme="minorEastAsia" w:hAnsiTheme="minorEastAsia" w:hint="eastAsia"/>
        </w:rPr>
        <w:t>研修形態</w:t>
      </w:r>
    </w:p>
    <w:p w:rsidR="001B671D" w:rsidRPr="00A070CA" w:rsidRDefault="001B671D" w:rsidP="00297048">
      <w:pPr>
        <w:ind w:firstLineChars="100" w:firstLine="210"/>
        <w:rPr>
          <w:rFonts w:asciiTheme="minorEastAsia" w:eastAsiaTheme="minorEastAsia" w:hAnsiTheme="minorEastAsia"/>
        </w:rPr>
      </w:pPr>
      <w:r w:rsidRPr="00B35D25">
        <w:rPr>
          <w:rFonts w:asciiTheme="minorEastAsia" w:eastAsiaTheme="minorEastAsia" w:hAnsiTheme="minorEastAsia" w:hint="eastAsia"/>
        </w:rPr>
        <w:t>診療部あるいは看護部</w:t>
      </w:r>
      <w:r w:rsidR="004C50A2">
        <w:rPr>
          <w:rFonts w:asciiTheme="minorEastAsia" w:eastAsiaTheme="minorEastAsia" w:hAnsiTheme="minorEastAsia" w:hint="eastAsia"/>
        </w:rPr>
        <w:t>のいずれに</w:t>
      </w:r>
      <w:r w:rsidRPr="00B35D25">
        <w:rPr>
          <w:rFonts w:asciiTheme="minorEastAsia" w:eastAsiaTheme="minorEastAsia" w:hAnsiTheme="minorEastAsia" w:hint="eastAsia"/>
        </w:rPr>
        <w:t>所</w:t>
      </w:r>
      <w:r w:rsidRPr="003E522C">
        <w:rPr>
          <w:rFonts w:asciiTheme="minorEastAsia" w:eastAsiaTheme="minorEastAsia" w:hAnsiTheme="minorEastAsia" w:hint="eastAsia"/>
        </w:rPr>
        <w:t>属するか</w:t>
      </w:r>
      <w:r w:rsidR="004C50A2" w:rsidRPr="003E522C">
        <w:rPr>
          <w:rFonts w:asciiTheme="minorEastAsia" w:eastAsiaTheme="minorEastAsia" w:hAnsiTheme="minorEastAsia" w:hint="eastAsia"/>
        </w:rPr>
        <w:t>質問をした。</w:t>
      </w:r>
      <w:r w:rsidRPr="003E522C">
        <w:rPr>
          <w:rFonts w:asciiTheme="minorEastAsia" w:eastAsiaTheme="minorEastAsia" w:hAnsiTheme="minorEastAsia" w:hint="eastAsia"/>
        </w:rPr>
        <w:t>診療部に所属している人は64%、看護部に所属は36%であり、クリティカルケア領域の看護師は全員診療部に所属していた。</w:t>
      </w:r>
      <w:r w:rsidR="00700315" w:rsidRPr="003E522C">
        <w:rPr>
          <w:rFonts w:asciiTheme="minorEastAsia" w:eastAsiaTheme="minorEastAsia" w:hAnsiTheme="minorEastAsia" w:hint="eastAsia"/>
        </w:rPr>
        <w:t>研修形態</w:t>
      </w:r>
      <w:r w:rsidRPr="003E522C">
        <w:rPr>
          <w:rFonts w:asciiTheme="minorEastAsia" w:eastAsiaTheme="minorEastAsia" w:hAnsiTheme="minorEastAsia" w:hint="eastAsia"/>
        </w:rPr>
        <w:t>については｢診療科のロー</w:t>
      </w:r>
      <w:r w:rsidRPr="003E522C">
        <w:rPr>
          <w:rFonts w:asciiTheme="minorEastAsia" w:eastAsiaTheme="minorEastAsia" w:hAnsiTheme="minorEastAsia" w:hint="eastAsia"/>
        </w:rPr>
        <w:lastRenderedPageBreak/>
        <w:t>テート｣が64%、｢2～4名程の指導医｣について研修が29%、｢1名の指導医について研修｣が7%であった</w:t>
      </w:r>
      <w:r w:rsidR="00A070CA">
        <w:rPr>
          <w:rFonts w:asciiTheme="minorEastAsia" w:eastAsiaTheme="minorEastAsia" w:hAnsiTheme="minorEastAsia" w:hint="eastAsia"/>
        </w:rPr>
        <w:t>(図</w:t>
      </w:r>
      <w:r w:rsidR="0068099A">
        <w:rPr>
          <w:rFonts w:asciiTheme="minorEastAsia" w:eastAsiaTheme="minorEastAsia" w:hAnsiTheme="minorEastAsia" w:hint="eastAsia"/>
        </w:rPr>
        <w:t>４</w:t>
      </w:r>
      <w:r w:rsidR="00A070CA">
        <w:rPr>
          <w:rFonts w:asciiTheme="minorEastAsia" w:eastAsiaTheme="minorEastAsia" w:hAnsiTheme="minorEastAsia" w:hint="eastAsia"/>
        </w:rPr>
        <w:t>)。</w:t>
      </w:r>
    </w:p>
    <w:p w:rsidR="001B671D" w:rsidRPr="003E522C" w:rsidRDefault="00297048" w:rsidP="00297048">
      <w:pPr>
        <w:ind w:firstLineChars="100" w:firstLine="210"/>
        <w:rPr>
          <w:rFonts w:asciiTheme="minorEastAsia" w:eastAsiaTheme="minorEastAsia" w:hAnsiTheme="minorEastAsia"/>
        </w:rPr>
      </w:pPr>
      <w:r>
        <w:rPr>
          <w:rFonts w:asciiTheme="minorEastAsia" w:eastAsiaTheme="minorEastAsia" w:hAnsiTheme="minorEastAsia" w:hint="eastAsia"/>
        </w:rPr>
        <w:t>②</w:t>
      </w:r>
      <w:r w:rsidR="00A013A6">
        <w:rPr>
          <w:rFonts w:asciiTheme="minorEastAsia" w:eastAsiaTheme="minorEastAsia" w:hAnsiTheme="minorEastAsia" w:hint="eastAsia"/>
        </w:rPr>
        <w:t>OJT</w:t>
      </w:r>
      <w:r w:rsidR="001B671D" w:rsidRPr="003E522C">
        <w:rPr>
          <w:rFonts w:asciiTheme="minorEastAsia" w:eastAsiaTheme="minorEastAsia" w:hAnsiTheme="minorEastAsia" w:hint="eastAsia"/>
        </w:rPr>
        <w:t>研修期間</w:t>
      </w:r>
    </w:p>
    <w:p w:rsidR="001B671D" w:rsidRDefault="001B671D" w:rsidP="00297048">
      <w:pPr>
        <w:ind w:firstLineChars="100" w:firstLine="210"/>
        <w:rPr>
          <w:rFonts w:asciiTheme="minorEastAsia" w:eastAsiaTheme="minorEastAsia" w:hAnsiTheme="minorEastAsia"/>
        </w:rPr>
      </w:pPr>
      <w:r w:rsidRPr="003E522C">
        <w:rPr>
          <w:rFonts w:asciiTheme="minorEastAsia" w:eastAsiaTheme="minorEastAsia" w:hAnsiTheme="minorEastAsia" w:hint="eastAsia"/>
        </w:rPr>
        <w:t>研修</w:t>
      </w:r>
      <w:r w:rsidR="008D7586" w:rsidRPr="003E522C">
        <w:rPr>
          <w:rFonts w:asciiTheme="minorEastAsia" w:eastAsiaTheme="minorEastAsia" w:hAnsiTheme="minorEastAsia" w:hint="eastAsia"/>
        </w:rPr>
        <w:t>生の</w:t>
      </w:r>
      <w:r w:rsidRPr="003E522C">
        <w:rPr>
          <w:rFonts w:asciiTheme="minorEastAsia" w:eastAsiaTheme="minorEastAsia" w:hAnsiTheme="minorEastAsia" w:hint="eastAsia"/>
        </w:rPr>
        <w:t>希望する期間は、両領域共に2年間必要と答えた人は最も多く15名(60%)（プライマリケア領域8名、クリティカルケア領</w:t>
      </w:r>
      <w:r w:rsidRPr="003E522C">
        <w:rPr>
          <w:rFonts w:asciiTheme="minorEastAsia" w:eastAsiaTheme="minorEastAsia" w:hAnsiTheme="minorEastAsia" w:hint="eastAsia"/>
        </w:rPr>
        <w:lastRenderedPageBreak/>
        <w:t>域7名）であり、1年間必要であると答えた人は7名(28%)（プライマリケア3名、クリティカルケア領域4名</w:t>
      </w:r>
      <w:r w:rsidRPr="003E522C">
        <w:rPr>
          <w:rFonts w:asciiTheme="minorEastAsia" w:eastAsiaTheme="minorEastAsia" w:hAnsiTheme="minorEastAsia"/>
        </w:rPr>
        <w:t>）</w:t>
      </w:r>
      <w:r w:rsidRPr="003E522C">
        <w:rPr>
          <w:rFonts w:asciiTheme="minorEastAsia" w:eastAsiaTheme="minorEastAsia" w:hAnsiTheme="minorEastAsia" w:hint="eastAsia"/>
        </w:rPr>
        <w:t>、その他3名であった</w:t>
      </w:r>
      <w:r w:rsidR="00113E1C">
        <w:rPr>
          <w:rFonts w:asciiTheme="minorEastAsia" w:eastAsiaTheme="minorEastAsia" w:hAnsiTheme="minorEastAsia" w:hint="eastAsia"/>
        </w:rPr>
        <w:t>（図</w:t>
      </w:r>
      <w:r w:rsidR="0068099A">
        <w:rPr>
          <w:rFonts w:asciiTheme="minorEastAsia" w:eastAsiaTheme="minorEastAsia" w:hAnsiTheme="minorEastAsia" w:hint="eastAsia"/>
        </w:rPr>
        <w:t>５</w:t>
      </w:r>
      <w:r w:rsidR="00113E1C">
        <w:rPr>
          <w:rFonts w:asciiTheme="minorEastAsia" w:eastAsiaTheme="minorEastAsia" w:hAnsiTheme="minorEastAsia" w:hint="eastAsia"/>
        </w:rPr>
        <w:t>）</w:t>
      </w:r>
      <w:r w:rsidRPr="003E522C">
        <w:rPr>
          <w:rFonts w:asciiTheme="minorEastAsia" w:eastAsiaTheme="minorEastAsia" w:hAnsiTheme="minorEastAsia" w:hint="eastAsia"/>
        </w:rPr>
        <w:t>。その他の意見としては、｢わからない｣、｢1年間ローテートの後専門領域で1～2年｣、｢業務範囲が決定しないと何とも言えない｣があった。</w:t>
      </w:r>
    </w:p>
    <w:p w:rsidR="00F1642F" w:rsidRDefault="00F1642F" w:rsidP="00297048">
      <w:pPr>
        <w:ind w:firstLineChars="100" w:firstLine="210"/>
        <w:rPr>
          <w:rFonts w:asciiTheme="minorEastAsia" w:eastAsiaTheme="minorEastAsia" w:hAnsiTheme="minorEastAsia"/>
        </w:rPr>
        <w:sectPr w:rsidR="00F1642F" w:rsidSect="00F1642F">
          <w:type w:val="continuous"/>
          <w:pgSz w:w="11906" w:h="16838"/>
          <w:pgMar w:top="1985" w:right="1416" w:bottom="1418" w:left="1701" w:header="851" w:footer="992" w:gutter="0"/>
          <w:cols w:num="2" w:space="425"/>
          <w:docGrid w:type="lines" w:linePitch="360"/>
        </w:sectPr>
      </w:pPr>
    </w:p>
    <w:p w:rsidR="001F152A" w:rsidRDefault="001F152A" w:rsidP="00297048">
      <w:pPr>
        <w:ind w:firstLineChars="100" w:firstLine="210"/>
        <w:rPr>
          <w:rFonts w:asciiTheme="minorEastAsia" w:eastAsiaTheme="minorEastAsia" w:hAnsiTheme="minorEastAsia"/>
        </w:rPr>
      </w:pPr>
    </w:p>
    <w:p w:rsidR="001F152A" w:rsidRDefault="001F152A" w:rsidP="00297048">
      <w:pPr>
        <w:ind w:firstLineChars="100" w:firstLine="210"/>
        <w:rPr>
          <w:rFonts w:asciiTheme="minorEastAsia" w:eastAsiaTheme="minorEastAsia" w:hAnsiTheme="minorEastAsia"/>
        </w:rPr>
      </w:pPr>
      <w:r w:rsidRPr="00B35D25">
        <w:rPr>
          <w:rFonts w:asciiTheme="minorEastAsia" w:eastAsiaTheme="minorEastAsia" w:hAnsiTheme="minorEastAsia"/>
          <w:noProof/>
        </w:rPr>
        <w:drawing>
          <wp:inline distT="0" distB="0" distL="0" distR="0">
            <wp:extent cx="3514725" cy="17811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152A" w:rsidRDefault="001F152A" w:rsidP="001F152A">
      <w:pPr>
        <w:ind w:firstLineChars="900" w:firstLine="1890"/>
        <w:rPr>
          <w:rFonts w:asciiTheme="minorEastAsia" w:eastAsiaTheme="minorEastAsia" w:hAnsiTheme="minorEastAsia"/>
        </w:rPr>
      </w:pPr>
      <w:r w:rsidRPr="00B35D25">
        <w:rPr>
          <w:rFonts w:asciiTheme="minorEastAsia" w:eastAsiaTheme="minorEastAsia" w:hAnsiTheme="minorEastAsia" w:hint="eastAsia"/>
        </w:rPr>
        <w:t>図</w:t>
      </w:r>
      <w:r w:rsidR="0068099A">
        <w:rPr>
          <w:rFonts w:asciiTheme="minorEastAsia" w:eastAsiaTheme="minorEastAsia" w:hAnsiTheme="minorEastAsia" w:hint="eastAsia"/>
        </w:rPr>
        <w:t>４</w:t>
      </w:r>
      <w:r>
        <w:rPr>
          <w:rFonts w:asciiTheme="minorEastAsia" w:eastAsiaTheme="minorEastAsia" w:hAnsiTheme="minorEastAsia" w:hint="eastAsia"/>
        </w:rPr>
        <w:t xml:space="preserve">　</w:t>
      </w:r>
      <w:r w:rsidRPr="00B35D25">
        <w:rPr>
          <w:rFonts w:asciiTheme="minorEastAsia" w:eastAsiaTheme="minorEastAsia" w:hAnsiTheme="minorEastAsia" w:hint="eastAsia"/>
        </w:rPr>
        <w:t xml:space="preserve">　研修形態</w:t>
      </w:r>
    </w:p>
    <w:p w:rsidR="001F152A" w:rsidRDefault="001F152A" w:rsidP="00297048">
      <w:pPr>
        <w:ind w:firstLineChars="100" w:firstLine="210"/>
        <w:rPr>
          <w:rFonts w:asciiTheme="minorEastAsia" w:eastAsiaTheme="minorEastAsia" w:hAnsiTheme="minorEastAsia"/>
        </w:rPr>
      </w:pPr>
    </w:p>
    <w:p w:rsidR="001F152A" w:rsidRDefault="001F152A" w:rsidP="00297048">
      <w:pPr>
        <w:ind w:firstLineChars="100" w:firstLine="210"/>
        <w:rPr>
          <w:rFonts w:asciiTheme="minorEastAsia" w:eastAsiaTheme="minorEastAsia" w:hAnsiTheme="minorEastAsia"/>
        </w:rPr>
      </w:pPr>
    </w:p>
    <w:p w:rsidR="001F152A" w:rsidRDefault="00FD0C3D" w:rsidP="00297048">
      <w:pPr>
        <w:ind w:firstLineChars="100" w:firstLine="210"/>
        <w:rPr>
          <w:rFonts w:asciiTheme="minorEastAsia" w:eastAsiaTheme="minorEastAsia" w:hAnsiTheme="minorEastAsia"/>
        </w:rPr>
      </w:pPr>
      <w:r>
        <w:rPr>
          <w:rFonts w:asciiTheme="minorEastAsia" w:eastAsiaTheme="minorEastAsia" w:hAnsiTheme="minorEastAsia"/>
          <w:noProof/>
        </w:rPr>
        <w:pict>
          <v:shapetype id="_x0000_t202" coordsize="21600,21600" o:spt="202" path="m,l,21600r21600,l21600,xe">
            <v:stroke joinstyle="miter"/>
            <v:path gradientshapeok="t" o:connecttype="rect"/>
          </v:shapetype>
          <v:shape id="テキスト ボックス 12" o:spid="_x0000_s1037" type="#_x0000_t202" style="position:absolute;left:0;text-align:left;margin-left:262.95pt;margin-top:98pt;width:58.5pt;height:1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" stroked="f">
            <v:textbox inset="5.85pt,.7pt,5.85pt,.7pt">
              <w:txbxContent>
                <w:p w:rsidR="00113E1C" w:rsidRPr="00933312" w:rsidRDefault="00113E1C" w:rsidP="00113E1C">
                  <w:pPr>
                    <w:ind w:right="-401"/>
                    <w:rPr>
                      <w:rFonts w:asciiTheme="minorEastAsia" w:eastAsiaTheme="minorEastAsia" w:hAnsiTheme="minorEastAsia"/>
                    </w:rPr>
                  </w:pPr>
                  <w:r w:rsidRPr="00933312">
                    <w:rPr>
                      <w:rFonts w:asciiTheme="minorEastAsia" w:eastAsiaTheme="minorEastAsia" w:hAnsiTheme="minorEastAsia" w:hint="eastAsia"/>
                    </w:rPr>
                    <w:t>（n＝</w:t>
                  </w:r>
                  <w:r>
                    <w:rPr>
                      <w:rFonts w:asciiTheme="minorEastAsia" w:eastAsiaTheme="minorEastAsia" w:hAnsiTheme="minorEastAsia"/>
                    </w:rPr>
                    <w:t>25</w:t>
                  </w:r>
                  <w:r w:rsidRPr="00933312">
                    <w:rPr>
                      <w:rFonts w:asciiTheme="minorEastAsia" w:eastAsiaTheme="minorEastAsia" w:hAnsiTheme="minorEastAsia" w:hint="eastAsia"/>
                    </w:rPr>
                    <w:t>）</w:t>
                  </w:r>
                </w:p>
                <w:p w:rsidR="00113E1C" w:rsidRDefault="00113E1C" w:rsidP="00113E1C"/>
              </w:txbxContent>
            </v:textbox>
          </v:shape>
        </w:pict>
      </w:r>
      <w:r w:rsidR="001F152A" w:rsidRPr="00B35D25">
        <w:rPr>
          <w:rFonts w:asciiTheme="minorEastAsia" w:eastAsiaTheme="minorEastAsia" w:hAnsiTheme="minorEastAsia"/>
          <w:noProof/>
        </w:rPr>
        <w:drawing>
          <wp:inline distT="0" distB="0" distL="0" distR="0">
            <wp:extent cx="3752850" cy="2438400"/>
            <wp:effectExtent l="0" t="0" r="0"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13E1C" w:rsidRPr="00113E1C">
        <w:rPr>
          <w:rFonts w:asciiTheme="minorEastAsia" w:eastAsiaTheme="minorEastAsia" w:hAnsiTheme="minorEastAsia" w:hint="eastAsia"/>
          <w:noProof/>
        </w:rPr>
        <w:t xml:space="preserve"> </w:t>
      </w:r>
    </w:p>
    <w:p w:rsidR="001F152A" w:rsidRPr="00B35D25" w:rsidRDefault="001F152A" w:rsidP="001F152A">
      <w:pPr>
        <w:ind w:right="-401" w:firstLineChars="600" w:firstLine="1260"/>
        <w:rPr>
          <w:rFonts w:asciiTheme="minorEastAsia" w:eastAsiaTheme="minorEastAsia" w:hAnsiTheme="minorEastAsia"/>
        </w:rPr>
      </w:pPr>
      <w:r w:rsidRPr="00B35D25">
        <w:rPr>
          <w:rFonts w:asciiTheme="minorEastAsia" w:eastAsiaTheme="minorEastAsia" w:hAnsiTheme="minorEastAsia" w:hint="eastAsia"/>
        </w:rPr>
        <w:t>図</w:t>
      </w:r>
      <w:r w:rsidR="0068099A">
        <w:rPr>
          <w:rFonts w:asciiTheme="minorEastAsia" w:eastAsiaTheme="minorEastAsia" w:hAnsiTheme="minorEastAsia" w:hint="eastAsia"/>
        </w:rPr>
        <w:t>５</w:t>
      </w:r>
      <w:r w:rsidRPr="00B35D25">
        <w:rPr>
          <w:rFonts w:asciiTheme="minorEastAsia" w:eastAsiaTheme="minorEastAsia" w:hAnsiTheme="minorEastAsia" w:hint="eastAsia"/>
        </w:rPr>
        <w:t xml:space="preserve">　希望する研修期間</w:t>
      </w:r>
    </w:p>
    <w:p w:rsidR="001F152A" w:rsidRDefault="001F152A" w:rsidP="00297048">
      <w:pPr>
        <w:ind w:firstLineChars="100" w:firstLine="210"/>
        <w:rPr>
          <w:rFonts w:asciiTheme="minorEastAsia" w:eastAsiaTheme="minorEastAsia" w:hAnsiTheme="minorEastAsia"/>
        </w:rPr>
      </w:pPr>
    </w:p>
    <w:p w:rsidR="001F152A" w:rsidRDefault="001F152A" w:rsidP="00297048">
      <w:pPr>
        <w:ind w:firstLineChars="100" w:firstLine="210"/>
        <w:rPr>
          <w:rFonts w:asciiTheme="minorEastAsia" w:eastAsiaTheme="minorEastAsia" w:hAnsiTheme="minorEastAsia"/>
        </w:rPr>
      </w:pPr>
    </w:p>
    <w:p w:rsidR="001F152A" w:rsidRDefault="001F152A" w:rsidP="00297048">
      <w:pPr>
        <w:ind w:firstLineChars="100" w:firstLine="210"/>
        <w:rPr>
          <w:rFonts w:asciiTheme="minorEastAsia" w:eastAsiaTheme="minorEastAsia" w:hAnsiTheme="minorEastAsia"/>
        </w:rPr>
      </w:pPr>
    </w:p>
    <w:p w:rsidR="001F152A" w:rsidRDefault="001F152A" w:rsidP="001F152A">
      <w:pPr>
        <w:rPr>
          <w:rFonts w:asciiTheme="minorEastAsia" w:eastAsiaTheme="minorEastAsia" w:hAnsiTheme="minorEastAsia"/>
        </w:rPr>
      </w:pPr>
    </w:p>
    <w:p w:rsidR="00F1642F" w:rsidRDefault="00F1642F" w:rsidP="001F152A">
      <w:pPr>
        <w:rPr>
          <w:rFonts w:asciiTheme="minorEastAsia" w:eastAsiaTheme="minorEastAsia" w:hAnsiTheme="minorEastAsia"/>
        </w:rPr>
        <w:sectPr w:rsidR="00F1642F" w:rsidSect="00F1642F">
          <w:type w:val="continuous"/>
          <w:pgSz w:w="11906" w:h="16838"/>
          <w:pgMar w:top="1985" w:right="1416" w:bottom="1418" w:left="1701" w:header="851" w:footer="992" w:gutter="0"/>
          <w:cols w:space="425"/>
          <w:docGrid w:type="lines" w:linePitch="360"/>
        </w:sectPr>
      </w:pPr>
    </w:p>
    <w:p w:rsidR="001B671D" w:rsidRPr="003E522C" w:rsidRDefault="00297048" w:rsidP="001F152A">
      <w:pPr>
        <w:rPr>
          <w:rFonts w:asciiTheme="minorEastAsia" w:eastAsiaTheme="minorEastAsia" w:hAnsiTheme="minorEastAsia"/>
        </w:rPr>
      </w:pPr>
      <w:r>
        <w:rPr>
          <w:rFonts w:asciiTheme="minorEastAsia" w:eastAsiaTheme="minorEastAsia" w:hAnsiTheme="minorEastAsia" w:hint="eastAsia"/>
        </w:rPr>
        <w:lastRenderedPageBreak/>
        <w:t>③</w:t>
      </w:r>
      <w:r w:rsidR="00A013A6">
        <w:rPr>
          <w:rFonts w:asciiTheme="minorEastAsia" w:eastAsiaTheme="minorEastAsia" w:hAnsiTheme="minorEastAsia" w:hint="eastAsia"/>
        </w:rPr>
        <w:t>OJT</w:t>
      </w:r>
      <w:r w:rsidR="001B671D" w:rsidRPr="003E522C">
        <w:rPr>
          <w:rFonts w:asciiTheme="minorEastAsia" w:eastAsiaTheme="minorEastAsia" w:hAnsiTheme="minorEastAsia" w:hint="eastAsia"/>
        </w:rPr>
        <w:t>研修で経験した診療科・分野と研修を希望する診療科・分野</w:t>
      </w:r>
    </w:p>
    <w:p w:rsidR="001B671D" w:rsidRPr="003E522C" w:rsidRDefault="0068099A" w:rsidP="00B35D25">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プライマリケア領域の研修生が、</w:t>
      </w:r>
      <w:r w:rsidR="001B671D" w:rsidRPr="003E522C">
        <w:rPr>
          <w:rFonts w:asciiTheme="minorEastAsia" w:eastAsiaTheme="minorEastAsia" w:hAnsiTheme="minorEastAsia" w:hint="eastAsia"/>
        </w:rPr>
        <w:t>実際に研修を行った診療科は呼吸器内科・循環器内科</w:t>
      </w:r>
      <w:r w:rsidR="001B671D" w:rsidRPr="003E522C">
        <w:rPr>
          <w:rFonts w:asciiTheme="minorEastAsia" w:eastAsiaTheme="minorEastAsia" w:hAnsiTheme="minorEastAsia" w:hint="eastAsia"/>
        </w:rPr>
        <w:lastRenderedPageBreak/>
        <w:t>が4名(33%)と最も多く、次いで総合診療部・内分泌代謝・皮膚科・手術部が3名(25%)と多かった。研修を希望する診療科は総合診療部・呼吸器内科・循環器内科が8名(67%)と最も多く、次いで救急部が7名(58%)であった</w:t>
      </w:r>
      <w:r>
        <w:rPr>
          <w:rFonts w:asciiTheme="minorEastAsia" w:eastAsiaTheme="minorEastAsia" w:hAnsiTheme="minorEastAsia" w:hint="eastAsia"/>
        </w:rPr>
        <w:t>（図６）</w:t>
      </w:r>
      <w:r w:rsidR="001B671D" w:rsidRPr="003E522C">
        <w:rPr>
          <w:rFonts w:asciiTheme="minorEastAsia" w:eastAsiaTheme="minorEastAsia" w:hAnsiTheme="minorEastAsia" w:hint="eastAsia"/>
        </w:rPr>
        <w:t>。</w:t>
      </w:r>
    </w:p>
    <w:p w:rsidR="001B671D" w:rsidRPr="003E522C" w:rsidRDefault="001B671D" w:rsidP="00B35D25">
      <w:pPr>
        <w:ind w:firstLineChars="100" w:firstLine="210"/>
        <w:rPr>
          <w:rFonts w:asciiTheme="minorEastAsia" w:eastAsiaTheme="minorEastAsia" w:hAnsiTheme="minorEastAsia"/>
        </w:rPr>
      </w:pPr>
      <w:r w:rsidRPr="003E522C">
        <w:rPr>
          <w:rFonts w:asciiTheme="minorEastAsia" w:eastAsiaTheme="minorEastAsia" w:hAnsiTheme="minorEastAsia" w:hint="eastAsia"/>
        </w:rPr>
        <w:t>クリティカルケア領域の</w:t>
      </w:r>
      <w:r w:rsidR="005444E9" w:rsidRPr="003E522C">
        <w:rPr>
          <w:rFonts w:asciiTheme="minorEastAsia" w:eastAsiaTheme="minorEastAsia" w:hAnsiTheme="minorEastAsia" w:hint="eastAsia"/>
        </w:rPr>
        <w:t>研修生</w:t>
      </w:r>
      <w:r w:rsidR="00D556A3">
        <w:rPr>
          <w:rFonts w:asciiTheme="minorEastAsia" w:eastAsiaTheme="minorEastAsia" w:hAnsiTheme="minorEastAsia" w:hint="eastAsia"/>
        </w:rPr>
        <w:t>は、経験した部署は</w:t>
      </w:r>
      <w:r w:rsidRPr="003E522C">
        <w:rPr>
          <w:rFonts w:asciiTheme="minorEastAsia" w:eastAsiaTheme="minorEastAsia" w:hAnsiTheme="minorEastAsia" w:hint="eastAsia"/>
        </w:rPr>
        <w:t>救急部が11名(85%)と最も多く、次いで呼吸器外科7名(54%)、循環器内科6名(46%)となっている。また、研修を希望する診療科は救急部が11名(85%)と最も多く、次いで総合診療部、循環器内科が10名(77%)であった</w:t>
      </w:r>
      <w:r w:rsidR="0068099A">
        <w:rPr>
          <w:rFonts w:asciiTheme="minorEastAsia" w:eastAsiaTheme="minorEastAsia" w:hAnsiTheme="minorEastAsia" w:hint="eastAsia"/>
        </w:rPr>
        <w:t>（図７）</w:t>
      </w:r>
      <w:r w:rsidRPr="003E522C">
        <w:rPr>
          <w:rFonts w:asciiTheme="minorEastAsia" w:eastAsiaTheme="minorEastAsia" w:hAnsiTheme="minorEastAsia" w:hint="eastAsia"/>
        </w:rPr>
        <w:t>。</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研修で総合診療部、救急部をそれぞれ経験している人、経験していない人で客観的評価指標の6目標項目の入職1年後の到達度について</w:t>
      </w:r>
      <w:r w:rsidRPr="003E522C">
        <w:rPr>
          <w:rFonts w:asciiTheme="minorEastAsia" w:eastAsiaTheme="minorEastAsia" w:hAnsiTheme="minorEastAsia"/>
        </w:rPr>
        <w:t>Mann–Whitne</w:t>
      </w:r>
      <w:r w:rsidRPr="003E522C">
        <w:rPr>
          <w:rFonts w:asciiTheme="minorEastAsia" w:eastAsiaTheme="minorEastAsia" w:hAnsiTheme="minorEastAsia" w:hint="eastAsia"/>
        </w:rPr>
        <w:t>yのU検定を行ったが、有意差は見られなかった。</w:t>
      </w:r>
    </w:p>
    <w:p w:rsidR="001B671D" w:rsidRPr="003E522C" w:rsidRDefault="00297048" w:rsidP="00297048">
      <w:pPr>
        <w:ind w:firstLineChars="100" w:firstLine="210"/>
        <w:rPr>
          <w:rFonts w:asciiTheme="minorEastAsia" w:eastAsiaTheme="minorEastAsia" w:hAnsiTheme="minorEastAsia"/>
        </w:rPr>
      </w:pPr>
      <w:r>
        <w:rPr>
          <w:rFonts w:asciiTheme="minorEastAsia" w:eastAsiaTheme="minorEastAsia" w:hAnsiTheme="minorEastAsia" w:hint="eastAsia"/>
        </w:rPr>
        <w:t>④</w:t>
      </w:r>
      <w:r w:rsidR="00A013A6">
        <w:rPr>
          <w:rFonts w:asciiTheme="minorEastAsia" w:eastAsiaTheme="minorEastAsia" w:hAnsiTheme="minorEastAsia" w:hint="eastAsia"/>
        </w:rPr>
        <w:t>OJT</w:t>
      </w:r>
      <w:r w:rsidR="001B671D" w:rsidRPr="003E522C">
        <w:rPr>
          <w:rFonts w:asciiTheme="minorEastAsia" w:eastAsiaTheme="minorEastAsia" w:hAnsiTheme="minorEastAsia" w:hint="eastAsia"/>
        </w:rPr>
        <w:t>研修方法</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実際に行われている研修方法は、プライマリケア領域では「医師の回診に同行」が12名(100%)と最も多く、クリティカルケア領域では、「研修医と一緒に研修を受ける」、「医師の回診に同行」、「医師の手術や処置に同行」、「症例カンファレンスに参加」、｢その都度医師に指導を受けながら実践する｣が13名(100%)と最も多かった</w:t>
      </w:r>
      <w:r w:rsidR="00700315" w:rsidRPr="003E522C">
        <w:rPr>
          <w:rFonts w:asciiTheme="minorEastAsia" w:eastAsiaTheme="minorEastAsia" w:hAnsiTheme="minorEastAsia" w:hint="eastAsia"/>
        </w:rPr>
        <w:t>。効果があると考える研修方法</w:t>
      </w:r>
      <w:r w:rsidRPr="003E522C">
        <w:rPr>
          <w:rFonts w:asciiTheme="minorEastAsia" w:eastAsiaTheme="minorEastAsia" w:hAnsiTheme="minorEastAsia" w:hint="eastAsia"/>
        </w:rPr>
        <w:t>については、両領域共に、上位5項目のうち4項目が共通であり、｢その都度医師に指導を受けながら実践する｣、｢医師の処置や手術に同行｣「「研修医と一緒に研修を受ける」、「医師の回診に同行」であった</w:t>
      </w:r>
      <w:r w:rsidR="0068099A">
        <w:rPr>
          <w:rFonts w:asciiTheme="minorEastAsia" w:eastAsiaTheme="minorEastAsia" w:hAnsiTheme="minorEastAsia" w:hint="eastAsia"/>
        </w:rPr>
        <w:t>（図</w:t>
      </w:r>
      <w:r w:rsidR="00FA09EC">
        <w:rPr>
          <w:rFonts w:asciiTheme="minorEastAsia" w:eastAsiaTheme="minorEastAsia" w:hAnsiTheme="minorEastAsia" w:hint="eastAsia"/>
        </w:rPr>
        <w:t>８.図９）。</w:t>
      </w:r>
    </w:p>
    <w:p w:rsidR="001B671D" w:rsidRPr="003E522C" w:rsidRDefault="00297048" w:rsidP="00297048">
      <w:pPr>
        <w:ind w:firstLineChars="100" w:firstLine="210"/>
        <w:rPr>
          <w:rFonts w:asciiTheme="minorEastAsia" w:eastAsiaTheme="minorEastAsia" w:hAnsiTheme="minorEastAsia"/>
        </w:rPr>
      </w:pPr>
      <w:r>
        <w:rPr>
          <w:rFonts w:asciiTheme="minorEastAsia" w:eastAsiaTheme="minorEastAsia" w:hAnsiTheme="minorEastAsia" w:hint="eastAsia"/>
        </w:rPr>
        <w:t>⑤</w:t>
      </w:r>
      <w:r w:rsidR="001B671D" w:rsidRPr="003E522C">
        <w:rPr>
          <w:rFonts w:asciiTheme="minorEastAsia" w:eastAsiaTheme="minorEastAsia" w:hAnsiTheme="minorEastAsia" w:hint="eastAsia"/>
        </w:rPr>
        <w:t>臨床推論能力を獲得すべきと考える症状</w:t>
      </w:r>
    </w:p>
    <w:p w:rsidR="001B671D" w:rsidRPr="003E522C" w:rsidRDefault="001B671D" w:rsidP="00297048">
      <w:pPr>
        <w:ind w:firstLineChars="100" w:firstLine="210"/>
        <w:rPr>
          <w:rFonts w:asciiTheme="minorEastAsia" w:eastAsiaTheme="minorEastAsia" w:hAnsiTheme="minorEastAsia"/>
        </w:rPr>
      </w:pPr>
      <w:r w:rsidRPr="003E522C">
        <w:rPr>
          <w:rFonts w:asciiTheme="minorEastAsia" w:eastAsiaTheme="minorEastAsia" w:hAnsiTheme="minorEastAsia" w:hint="eastAsia"/>
        </w:rPr>
        <w:t>臨床の現場においてよく遭遇し、研修で臨床推論能力を獲得するべきと考える症状</w:t>
      </w:r>
      <w:r w:rsidR="008D7586" w:rsidRPr="003E522C">
        <w:rPr>
          <w:rFonts w:asciiTheme="minorEastAsia" w:eastAsiaTheme="minorEastAsia" w:hAnsiTheme="minorEastAsia" w:hint="eastAsia"/>
        </w:rPr>
        <w:t>に</w:t>
      </w:r>
      <w:r w:rsidR="008D7586" w:rsidRPr="003E522C">
        <w:rPr>
          <w:rFonts w:asciiTheme="minorEastAsia" w:eastAsiaTheme="minorEastAsia" w:hAnsiTheme="minorEastAsia" w:hint="eastAsia"/>
        </w:rPr>
        <w:lastRenderedPageBreak/>
        <w:t>ついて、</w:t>
      </w:r>
      <w:r w:rsidRPr="003E522C">
        <w:rPr>
          <w:rFonts w:asciiTheme="minorEastAsia" w:eastAsiaTheme="minorEastAsia" w:hAnsiTheme="minorEastAsia" w:hint="eastAsia"/>
        </w:rPr>
        <w:t>提示した32個の症状のうち</w:t>
      </w:r>
      <w:r w:rsidR="008D7586" w:rsidRPr="003E522C">
        <w:rPr>
          <w:rFonts w:asciiTheme="minorEastAsia" w:eastAsiaTheme="minorEastAsia" w:hAnsiTheme="minorEastAsia" w:hint="eastAsia"/>
        </w:rPr>
        <w:t>、獲得すべきと選択した症状の数は</w:t>
      </w:r>
      <w:r w:rsidRPr="003E522C">
        <w:rPr>
          <w:rFonts w:asciiTheme="minorEastAsia" w:eastAsiaTheme="minorEastAsia" w:hAnsiTheme="minorEastAsia" w:hint="eastAsia"/>
        </w:rPr>
        <w:t>1人あたり平均15．8個であ</w:t>
      </w:r>
      <w:r w:rsidR="008D7586" w:rsidRPr="003E522C">
        <w:rPr>
          <w:rFonts w:asciiTheme="minorEastAsia" w:eastAsiaTheme="minorEastAsia" w:hAnsiTheme="minorEastAsia" w:hint="eastAsia"/>
        </w:rPr>
        <w:t>った。</w:t>
      </w:r>
      <w:r w:rsidRPr="003E522C">
        <w:rPr>
          <w:rFonts w:asciiTheme="minorEastAsia" w:eastAsiaTheme="minorEastAsia" w:hAnsiTheme="minorEastAsia" w:hint="eastAsia"/>
        </w:rPr>
        <w:t>プライマリケア領域、クリティカルケア領域で共通している</w:t>
      </w:r>
      <w:r w:rsidR="008D7586" w:rsidRPr="003E522C">
        <w:rPr>
          <w:rFonts w:asciiTheme="minorEastAsia" w:eastAsiaTheme="minorEastAsia" w:hAnsiTheme="minorEastAsia" w:hint="eastAsia"/>
        </w:rPr>
        <w:t>上位15項目の</w:t>
      </w:r>
      <w:r w:rsidRPr="003E522C">
        <w:rPr>
          <w:rFonts w:asciiTheme="minorEastAsia" w:eastAsiaTheme="minorEastAsia" w:hAnsiTheme="minorEastAsia" w:hint="eastAsia"/>
        </w:rPr>
        <w:t>症状をみると、｢発熱｣「頭痛」「めまい」「胸痛」「呼吸困難」「嘔気・嘔吐」「腹痛」「全身</w:t>
      </w:r>
      <w:r w:rsidR="008D7586" w:rsidRPr="003E522C">
        <w:rPr>
          <w:rFonts w:asciiTheme="minorEastAsia" w:eastAsiaTheme="minorEastAsia" w:hAnsiTheme="minorEastAsia" w:hint="eastAsia"/>
        </w:rPr>
        <w:t>倦怠感」「浮腫」「痙攣発作」「動悸」「下痢・便秘」「食欲不振」の13項目が共通して挙げられ</w:t>
      </w:r>
      <w:r w:rsidRPr="003E522C">
        <w:rPr>
          <w:rFonts w:asciiTheme="minorEastAsia" w:eastAsiaTheme="minorEastAsia" w:hAnsiTheme="minorEastAsia" w:hint="eastAsia"/>
        </w:rPr>
        <w:t>、重症度、緊急度のアセスメントが重要であり、様々な角度から診なければならない症状が上位にあることが明らかになった。</w:t>
      </w:r>
    </w:p>
    <w:p w:rsidR="001B671D" w:rsidRPr="003E522C" w:rsidRDefault="00297048" w:rsidP="00297048">
      <w:pPr>
        <w:ind w:firstLineChars="100" w:firstLine="210"/>
        <w:rPr>
          <w:rFonts w:asciiTheme="minorEastAsia" w:eastAsiaTheme="minorEastAsia" w:hAnsiTheme="minorEastAsia"/>
        </w:rPr>
      </w:pPr>
      <w:r>
        <w:rPr>
          <w:rFonts w:asciiTheme="minorEastAsia" w:eastAsiaTheme="minorEastAsia" w:hAnsiTheme="minorEastAsia" w:hint="eastAsia"/>
        </w:rPr>
        <w:t>⑥</w:t>
      </w:r>
      <w:r w:rsidR="00A013A6">
        <w:rPr>
          <w:rFonts w:asciiTheme="minorEastAsia" w:eastAsiaTheme="minorEastAsia" w:hAnsiTheme="minorEastAsia" w:hint="eastAsia"/>
        </w:rPr>
        <w:t>OJT</w:t>
      </w:r>
      <w:r w:rsidR="001B671D" w:rsidRPr="003E522C">
        <w:rPr>
          <w:rFonts w:asciiTheme="minorEastAsia" w:eastAsiaTheme="minorEastAsia" w:hAnsiTheme="minorEastAsia" w:hint="eastAsia"/>
        </w:rPr>
        <w:t>研修で不足している点</w:t>
      </w:r>
    </w:p>
    <w:p w:rsidR="00FA09EC"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w:t>
      </w:r>
      <w:r w:rsidR="008D7586" w:rsidRPr="003E522C">
        <w:rPr>
          <w:rFonts w:asciiTheme="minorEastAsia" w:eastAsiaTheme="minorEastAsia" w:hAnsiTheme="minorEastAsia" w:hint="eastAsia"/>
        </w:rPr>
        <w:t>プライマリケア領域とクリティカルケア領域の研修生が</w:t>
      </w:r>
      <w:r w:rsidR="00DA380F" w:rsidRPr="003E522C">
        <w:rPr>
          <w:rFonts w:asciiTheme="minorEastAsia" w:eastAsiaTheme="minorEastAsia" w:hAnsiTheme="minorEastAsia" w:hint="eastAsia"/>
        </w:rPr>
        <w:t>、</w:t>
      </w:r>
      <w:r w:rsidR="00D556A3">
        <w:rPr>
          <w:rFonts w:asciiTheme="minorEastAsia" w:eastAsiaTheme="minorEastAsia" w:hAnsiTheme="minorEastAsia" w:hint="eastAsia"/>
        </w:rPr>
        <w:t>それぞれ研修する上で不足していると感じている</w:t>
      </w:r>
      <w:r w:rsidR="00DA380F" w:rsidRPr="003E522C">
        <w:rPr>
          <w:rFonts w:asciiTheme="minorEastAsia" w:eastAsiaTheme="minorEastAsia" w:hAnsiTheme="minorEastAsia" w:hint="eastAsia"/>
        </w:rPr>
        <w:t>上位5</w:t>
      </w:r>
      <w:r w:rsidRPr="003E522C">
        <w:rPr>
          <w:rFonts w:asciiTheme="minorEastAsia" w:eastAsiaTheme="minorEastAsia" w:hAnsiTheme="minorEastAsia" w:hint="eastAsia"/>
        </w:rPr>
        <w:t>項目</w:t>
      </w:r>
      <w:r w:rsidR="00DA380F" w:rsidRPr="003E522C">
        <w:rPr>
          <w:rFonts w:asciiTheme="minorEastAsia" w:eastAsiaTheme="minorEastAsia" w:hAnsiTheme="minorEastAsia" w:hint="eastAsia"/>
        </w:rPr>
        <w:t>のうち、</w:t>
      </w:r>
      <w:r w:rsidRPr="003E522C">
        <w:rPr>
          <w:rFonts w:asciiTheme="minorEastAsia" w:eastAsiaTheme="minorEastAsia" w:hAnsiTheme="minorEastAsia" w:hint="eastAsia"/>
        </w:rPr>
        <w:t>「画像</w:t>
      </w:r>
      <w:r w:rsidR="00BD2E2A">
        <w:rPr>
          <w:rFonts w:asciiTheme="minorEastAsia" w:eastAsiaTheme="minorEastAsia" w:hAnsiTheme="minorEastAsia" w:hint="eastAsia"/>
        </w:rPr>
        <w:t>初期評価</w:t>
      </w:r>
      <w:r w:rsidRPr="003E522C">
        <w:rPr>
          <w:rFonts w:asciiTheme="minorEastAsia" w:eastAsiaTheme="minorEastAsia" w:hAnsiTheme="minorEastAsia" w:hint="eastAsia"/>
        </w:rPr>
        <w:t>」「臨床推論のトレーニング」「フィジカルアセスメントの技術」「臨床における薬理学の知識」の4項目が</w:t>
      </w:r>
      <w:r w:rsidR="00DA380F" w:rsidRPr="003E522C">
        <w:rPr>
          <w:rFonts w:asciiTheme="minorEastAsia" w:eastAsiaTheme="minorEastAsia" w:hAnsiTheme="minorEastAsia" w:hint="eastAsia"/>
        </w:rPr>
        <w:t>両領域で共通してい</w:t>
      </w:r>
      <w:r w:rsidRPr="003E522C">
        <w:rPr>
          <w:rFonts w:asciiTheme="minorEastAsia" w:eastAsiaTheme="minorEastAsia" w:hAnsiTheme="minorEastAsia" w:hint="eastAsia"/>
        </w:rPr>
        <w:t>た。その他、プライマリケア領域</w:t>
      </w:r>
      <w:r w:rsidR="00D35358">
        <w:rPr>
          <w:rFonts w:asciiTheme="minorEastAsia" w:eastAsiaTheme="minorEastAsia" w:hAnsiTheme="minorEastAsia" w:hint="eastAsia"/>
        </w:rPr>
        <w:t>では「定期的な研修達成度の評価」、クリティカルケア領域では「対象</w:t>
      </w:r>
      <w:r w:rsidRPr="003E522C">
        <w:rPr>
          <w:rFonts w:asciiTheme="minorEastAsia" w:eastAsiaTheme="minorEastAsia" w:hAnsiTheme="minorEastAsia" w:hint="eastAsia"/>
        </w:rPr>
        <w:t>看護師としての役割や立場のディスカッション」「治療方針や選択」が上位5項目に含まれていた</w:t>
      </w:r>
      <w:r w:rsidR="00FA09EC">
        <w:rPr>
          <w:rFonts w:asciiTheme="minorEastAsia" w:eastAsiaTheme="minorEastAsia" w:hAnsiTheme="minorEastAsia" w:hint="eastAsia"/>
        </w:rPr>
        <w:t>（図10</w:t>
      </w:r>
      <w:r w:rsidR="00FA09EC">
        <w:rPr>
          <w:rFonts w:asciiTheme="minorEastAsia" w:eastAsiaTheme="minorEastAsia" w:hAnsiTheme="minorEastAsia"/>
        </w:rPr>
        <w:t>.図11）。</w:t>
      </w:r>
    </w:p>
    <w:p w:rsidR="001B671D" w:rsidRPr="003E522C" w:rsidRDefault="00297048" w:rsidP="00297048">
      <w:pPr>
        <w:ind w:firstLineChars="100" w:firstLine="210"/>
        <w:rPr>
          <w:rFonts w:asciiTheme="minorEastAsia" w:eastAsiaTheme="minorEastAsia" w:hAnsiTheme="minorEastAsia"/>
        </w:rPr>
      </w:pPr>
      <w:r>
        <w:rPr>
          <w:rFonts w:asciiTheme="minorEastAsia" w:eastAsiaTheme="minorEastAsia" w:hAnsiTheme="minorEastAsia" w:hint="eastAsia"/>
        </w:rPr>
        <w:t>⑦</w:t>
      </w:r>
      <w:r w:rsidR="00A013A6">
        <w:rPr>
          <w:rFonts w:asciiTheme="minorEastAsia" w:eastAsiaTheme="minorEastAsia" w:hAnsiTheme="minorEastAsia" w:hint="eastAsia"/>
        </w:rPr>
        <w:t>OJT</w:t>
      </w:r>
      <w:r w:rsidR="001B671D" w:rsidRPr="003E522C">
        <w:rPr>
          <w:rFonts w:asciiTheme="minorEastAsia" w:eastAsiaTheme="minorEastAsia" w:hAnsiTheme="minorEastAsia" w:hint="eastAsia"/>
        </w:rPr>
        <w:t>研修への要望や意見</w:t>
      </w:r>
    </w:p>
    <w:p w:rsidR="001F152A"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自由記述の内容分析により、大きく3つのカテゴリに分けられ、｢研修体制に対する意見｣については7件、｢研修での困難｣について5件、｢周囲の理解の必要性｣について2件であった。｢研修体制に対する意見｣では、『1対1の指導が大切』、『極めた分野も必要』、『研修会や勉強会があると良い』『診療科をローテートの後、専門領域での研修が必須』『基本的検査に対する学習は学生の間にする必要がある』などがあり、｢研修での困難｣では、『評価指標がない』『施設間格差が大きい』『研修医との差がある』『業務範囲が定まっ</w:t>
      </w:r>
      <w:r w:rsidRPr="003E522C">
        <w:rPr>
          <w:rFonts w:asciiTheme="minorEastAsia" w:eastAsiaTheme="minorEastAsia" w:hAnsiTheme="minorEastAsia" w:hint="eastAsia"/>
        </w:rPr>
        <w:lastRenderedPageBreak/>
        <w:t>ていないことにより積極的になりにくい』『方針が定まっていないことによる指導の困難』があった。｢周囲の理解の必要性｣は『信</w:t>
      </w:r>
      <w:r w:rsidRPr="003E522C">
        <w:rPr>
          <w:rFonts w:asciiTheme="minorEastAsia" w:eastAsiaTheme="minorEastAsia" w:hAnsiTheme="minorEastAsia" w:hint="eastAsia"/>
        </w:rPr>
        <w:lastRenderedPageBreak/>
        <w:t>頼関係や医師に認めてもらうことが必要』などの意見があった。</w:t>
      </w:r>
    </w:p>
    <w:p w:rsidR="00F1642F" w:rsidRDefault="00F1642F" w:rsidP="00B35D25">
      <w:pPr>
        <w:rPr>
          <w:rFonts w:asciiTheme="minorEastAsia" w:eastAsiaTheme="minorEastAsia" w:hAnsiTheme="minorEastAsia"/>
        </w:rPr>
        <w:sectPr w:rsidR="00F1642F" w:rsidSect="00F1642F">
          <w:type w:val="continuous"/>
          <w:pgSz w:w="11906" w:h="16838"/>
          <w:pgMar w:top="1985" w:right="1416" w:bottom="1418" w:left="1701" w:header="851" w:footer="992" w:gutter="0"/>
          <w:cols w:num="2" w:space="425"/>
          <w:docGrid w:type="lines" w:linePitch="360"/>
        </w:sectPr>
      </w:pPr>
    </w:p>
    <w:p w:rsidR="00113E1C" w:rsidRDefault="00FD0C3D" w:rsidP="00B35D25">
      <w:pPr>
        <w:rPr>
          <w:rFonts w:asciiTheme="minorEastAsia" w:eastAsiaTheme="minorEastAsia" w:hAnsiTheme="minorEastAsia"/>
        </w:rPr>
      </w:pPr>
      <w:r>
        <w:rPr>
          <w:rFonts w:asciiTheme="minorEastAsia" w:eastAsiaTheme="minorEastAsia" w:hAnsiTheme="minorEastAsia"/>
          <w:noProof/>
        </w:rPr>
        <w:lastRenderedPageBreak/>
        <w:pict>
          <v:shape id="テキスト ボックス 7" o:spid="_x0000_s1027" type="#_x0000_t202" style="position:absolute;left:0;text-align:left;margin-left:310.45pt;margin-top:12pt;width:77.25pt;height:22.5pt;z-index:251694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" stroked="f">
            <v:textbox inset="5.85pt,.7pt,5.85pt,.7pt">
              <w:txbxContent>
                <w:p w:rsidR="00B83857" w:rsidRPr="00933312" w:rsidRDefault="00B83857" w:rsidP="00B83857">
                  <w:pPr>
                    <w:ind w:right="-401"/>
                    <w:rPr>
                      <w:rFonts w:asciiTheme="minorEastAsia" w:eastAsiaTheme="minorEastAsia" w:hAnsiTheme="minorEastAsia"/>
                    </w:rPr>
                  </w:pPr>
                  <w:r w:rsidRPr="00933312">
                    <w:rPr>
                      <w:rFonts w:asciiTheme="minorEastAsia" w:eastAsiaTheme="minorEastAsia" w:hAnsiTheme="minorEastAsia" w:hint="eastAsia"/>
                    </w:rPr>
                    <w:t>（n＝12）</w:t>
                  </w:r>
                </w:p>
                <w:p w:rsidR="00B83857" w:rsidRDefault="00B83857" w:rsidP="00B83857"/>
              </w:txbxContent>
            </v:textbox>
            <w10:wrap anchorx="margin"/>
          </v:shape>
        </w:pict>
      </w:r>
    </w:p>
    <w:p w:rsidR="001F152A" w:rsidRDefault="00113E1C" w:rsidP="00B35D25">
      <w:pPr>
        <w:rPr>
          <w:rFonts w:asciiTheme="minorEastAsia" w:eastAsiaTheme="minorEastAsia" w:hAnsiTheme="minorEastAsia"/>
        </w:rPr>
      </w:pPr>
      <w:r w:rsidRPr="00B35D25">
        <w:rPr>
          <w:rFonts w:asciiTheme="minorEastAsia" w:eastAsiaTheme="minorEastAsia" w:hAnsiTheme="minorEastAsia"/>
          <w:noProof/>
        </w:rPr>
        <w:drawing>
          <wp:inline distT="0" distB="0" distL="0" distR="0">
            <wp:extent cx="5172075" cy="3067050"/>
            <wp:effectExtent l="0" t="0" r="0" b="0"/>
            <wp:docPr id="96" name="グラフ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3E1C" w:rsidRDefault="00113E1C" w:rsidP="00113E1C">
      <w:pPr>
        <w:ind w:right="-401" w:firstLineChars="400" w:firstLine="840"/>
        <w:rPr>
          <w:rFonts w:asciiTheme="minorEastAsia" w:eastAsiaTheme="minorEastAsia" w:hAnsiTheme="minorEastAsia"/>
        </w:rPr>
      </w:pPr>
      <w:r w:rsidRPr="00B35D25">
        <w:rPr>
          <w:rFonts w:asciiTheme="minorEastAsia" w:eastAsiaTheme="minorEastAsia" w:hAnsiTheme="minorEastAsia" w:hint="eastAsia"/>
        </w:rPr>
        <w:t>図</w:t>
      </w:r>
      <w:r w:rsidR="0068099A">
        <w:rPr>
          <w:rFonts w:asciiTheme="minorEastAsia" w:eastAsiaTheme="minorEastAsia" w:hAnsiTheme="minorEastAsia" w:hint="eastAsia"/>
        </w:rPr>
        <w:t>６</w:t>
      </w:r>
      <w:r w:rsidRPr="00B35D25">
        <w:rPr>
          <w:rFonts w:asciiTheme="minorEastAsia" w:eastAsiaTheme="minorEastAsia" w:hAnsiTheme="minorEastAsia" w:hint="eastAsia"/>
        </w:rPr>
        <w:t xml:space="preserve">　　プライマリ</w:t>
      </w:r>
      <w:r>
        <w:rPr>
          <w:rFonts w:asciiTheme="minorEastAsia" w:eastAsiaTheme="minorEastAsia" w:hAnsiTheme="minorEastAsia" w:hint="eastAsia"/>
        </w:rPr>
        <w:t>ケア</w:t>
      </w:r>
      <w:r w:rsidRPr="00B35D25">
        <w:rPr>
          <w:rFonts w:asciiTheme="minorEastAsia" w:eastAsiaTheme="minorEastAsia" w:hAnsiTheme="minorEastAsia" w:hint="eastAsia"/>
        </w:rPr>
        <w:t>領域の研修した経験診療科と希望する診療科</w:t>
      </w:r>
    </w:p>
    <w:p w:rsidR="001F152A" w:rsidRDefault="00FD0C3D" w:rsidP="00B35D25">
      <w:pPr>
        <w:rPr>
          <w:rFonts w:asciiTheme="minorEastAsia" w:eastAsiaTheme="minorEastAsia" w:hAnsiTheme="minorEastAsia"/>
        </w:rPr>
      </w:pPr>
      <w:r>
        <w:rPr>
          <w:rFonts w:asciiTheme="minorEastAsia" w:eastAsiaTheme="minorEastAsia" w:hAnsiTheme="minorEastAsia"/>
          <w:noProof/>
        </w:rPr>
        <w:pict>
          <v:shape id="テキスト ボックス 10" o:spid="_x0000_s1028" type="#_x0000_t202" style="position:absolute;left:0;text-align:left;margin-left:295.5pt;margin-top:8.2pt;width:77.25pt;height:22.5pt;z-index:2517012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" stroked="f">
            <v:textbox inset="5.85pt,.7pt,5.85pt,.7pt">
              <w:txbxContent>
                <w:p w:rsidR="00113E1C" w:rsidRPr="00933312" w:rsidRDefault="00113E1C" w:rsidP="00113E1C">
                  <w:pPr>
                    <w:ind w:right="-401"/>
                    <w:rPr>
                      <w:rFonts w:asciiTheme="minorEastAsia" w:eastAsiaTheme="minorEastAsia" w:hAnsiTheme="minorEastAsia"/>
                    </w:rPr>
                  </w:pPr>
                  <w:r w:rsidRPr="00933312">
                    <w:rPr>
                      <w:rFonts w:asciiTheme="minorEastAsia" w:eastAsiaTheme="minorEastAsia" w:hAnsiTheme="minorEastAsia" w:hint="eastAsia"/>
                    </w:rPr>
                    <w:t>（n＝13）</w:t>
                  </w:r>
                </w:p>
                <w:p w:rsidR="00113E1C" w:rsidRDefault="00113E1C" w:rsidP="00113E1C"/>
              </w:txbxContent>
            </v:textbox>
            <w10:wrap anchorx="margin"/>
          </v:shape>
        </w:pict>
      </w:r>
    </w:p>
    <w:p w:rsidR="001F152A" w:rsidRPr="003E522C" w:rsidRDefault="00113E1C" w:rsidP="00B35D25">
      <w:pPr>
        <w:rPr>
          <w:rFonts w:asciiTheme="minorEastAsia" w:eastAsiaTheme="minorEastAsia" w:hAnsiTheme="minorEastAsia"/>
        </w:rPr>
      </w:pPr>
      <w:r w:rsidRPr="00B35D25">
        <w:rPr>
          <w:rFonts w:asciiTheme="minorEastAsia" w:eastAsiaTheme="minorEastAsia" w:hAnsiTheme="minorEastAsia"/>
          <w:noProof/>
        </w:rPr>
        <w:drawing>
          <wp:inline distT="0" distB="0" distL="0" distR="0">
            <wp:extent cx="5162550" cy="3000375"/>
            <wp:effectExtent l="0" t="0" r="0" b="0"/>
            <wp:docPr id="97" name="グラフ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671D" w:rsidRDefault="00113E1C" w:rsidP="0068099A">
      <w:pPr>
        <w:ind w:firstLineChars="400" w:firstLine="840"/>
        <w:rPr>
          <w:rFonts w:asciiTheme="minorEastAsia" w:eastAsiaTheme="minorEastAsia" w:hAnsiTheme="minorEastAsia"/>
        </w:rPr>
      </w:pPr>
      <w:r w:rsidRPr="00B35D25">
        <w:rPr>
          <w:rFonts w:asciiTheme="minorEastAsia" w:eastAsiaTheme="minorEastAsia" w:hAnsiTheme="minorEastAsia" w:hint="eastAsia"/>
        </w:rPr>
        <w:t>図</w:t>
      </w:r>
      <w:r w:rsidR="0068099A">
        <w:rPr>
          <w:rFonts w:asciiTheme="minorEastAsia" w:eastAsiaTheme="minorEastAsia" w:hAnsiTheme="minorEastAsia" w:hint="eastAsia"/>
        </w:rPr>
        <w:t>７</w:t>
      </w:r>
      <w:r w:rsidRPr="00B35D25">
        <w:rPr>
          <w:rFonts w:asciiTheme="minorEastAsia" w:eastAsiaTheme="minorEastAsia" w:hAnsiTheme="minorEastAsia" w:hint="eastAsia"/>
        </w:rPr>
        <w:t xml:space="preserve">　　クリティカル</w:t>
      </w:r>
      <w:r>
        <w:rPr>
          <w:rFonts w:asciiTheme="minorEastAsia" w:eastAsiaTheme="minorEastAsia" w:hAnsiTheme="minorEastAsia" w:hint="eastAsia"/>
        </w:rPr>
        <w:t>ケア</w:t>
      </w:r>
      <w:r w:rsidRPr="00B35D25">
        <w:rPr>
          <w:rFonts w:asciiTheme="minorEastAsia" w:eastAsiaTheme="minorEastAsia" w:hAnsiTheme="minorEastAsia" w:hint="eastAsia"/>
        </w:rPr>
        <w:t>領域の研修経験診療科と希望する診療科</w:t>
      </w:r>
    </w:p>
    <w:p w:rsidR="00113E1C" w:rsidRDefault="00FD0C3D" w:rsidP="00B35D25">
      <w:pPr>
        <w:rPr>
          <w:rFonts w:asciiTheme="minorEastAsia" w:eastAsiaTheme="minorEastAsia" w:hAnsiTheme="minorEastAsia"/>
        </w:rPr>
      </w:pPr>
      <w:r>
        <w:rPr>
          <w:rFonts w:asciiTheme="minorEastAsia" w:eastAsiaTheme="minorEastAsia" w:hAnsiTheme="minorEastAsia"/>
          <w:noProof/>
        </w:rPr>
        <w:lastRenderedPageBreak/>
        <w:pict>
          <v:shape id="テキスト ボックス 21" o:spid="_x0000_s1029" type="#_x0000_t202" style="position:absolute;left:0;text-align:left;margin-left:209.25pt;margin-top:202.45pt;width:70.5pt;height:16.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" fillcolor="white [3201]" stroked="f" strokeweight=".5pt">
            <v:textbox>
              <w:txbxContent>
                <w:p w:rsidR="00E77A57" w:rsidRPr="00E77A57" w:rsidRDefault="00E77A57" w:rsidP="00E77A57">
                  <w:pPr>
                    <w:spacing w:line="200" w:lineRule="exact"/>
                    <w:rPr>
                      <w:sz w:val="16"/>
                      <w:szCs w:val="16"/>
                    </w:rPr>
                  </w:pPr>
                  <w:r>
                    <w:rPr>
                      <w:rFonts w:hint="eastAsia"/>
                      <w:sz w:val="16"/>
                      <w:szCs w:val="16"/>
                    </w:rPr>
                    <w:t>（</w:t>
                  </w:r>
                  <w:r w:rsidRPr="00E77A57">
                    <w:rPr>
                      <w:rFonts w:hint="eastAsia"/>
                      <w:sz w:val="16"/>
                      <w:szCs w:val="16"/>
                    </w:rPr>
                    <w:t>上位</w:t>
                  </w:r>
                  <w:r w:rsidRPr="00E77A57">
                    <w:rPr>
                      <w:sz w:val="16"/>
                      <w:szCs w:val="16"/>
                    </w:rPr>
                    <w:t>5</w:t>
                  </w:r>
                  <w:r w:rsidRPr="00E77A57">
                    <w:rPr>
                      <w:rFonts w:hint="eastAsia"/>
                      <w:sz w:val="16"/>
                      <w:szCs w:val="16"/>
                    </w:rPr>
                    <w:t>項目</w:t>
                  </w:r>
                  <w:r>
                    <w:rPr>
                      <w:rFonts w:hint="eastAsia"/>
                      <w:sz w:val="16"/>
                      <w:szCs w:val="16"/>
                    </w:rPr>
                    <w:t>）</w:t>
                  </w:r>
                </w:p>
              </w:txbxContent>
            </v:textbox>
          </v:shape>
        </w:pict>
      </w:r>
      <w:r>
        <w:rPr>
          <w:rFonts w:asciiTheme="minorEastAsia" w:eastAsiaTheme="minorEastAsia" w:hAnsiTheme="minorEastAsia"/>
          <w:noProof/>
        </w:rPr>
        <w:pict>
          <v:shape id="テキスト ボックス 11" o:spid="_x0000_s1030" type="#_x0000_t202" style="position:absolute;left:0;text-align:left;margin-left:318pt;margin-top:-10.55pt;width:77.25pt;height:2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" stroked="f">
            <v:textbox inset="5.85pt,.7pt,5.85pt,.7pt">
              <w:txbxContent>
                <w:p w:rsidR="00113E1C" w:rsidRPr="00933312" w:rsidRDefault="00113E1C" w:rsidP="00113E1C">
                  <w:pPr>
                    <w:ind w:right="-401"/>
                    <w:rPr>
                      <w:rFonts w:asciiTheme="minorEastAsia" w:eastAsiaTheme="minorEastAsia" w:hAnsiTheme="minorEastAsia"/>
                    </w:rPr>
                  </w:pPr>
                  <w:r w:rsidRPr="00933312">
                    <w:rPr>
                      <w:rFonts w:asciiTheme="minorEastAsia" w:eastAsiaTheme="minorEastAsia" w:hAnsiTheme="minorEastAsia" w:hint="eastAsia"/>
                    </w:rPr>
                    <w:t>（n＝12）</w:t>
                  </w:r>
                </w:p>
                <w:p w:rsidR="00113E1C" w:rsidRDefault="00113E1C" w:rsidP="00113E1C"/>
              </w:txbxContent>
            </v:textbox>
          </v:shape>
        </w:pict>
      </w:r>
      <w:r w:rsidR="00113E1C" w:rsidRPr="00B35D25">
        <w:rPr>
          <w:rFonts w:asciiTheme="minorEastAsia" w:eastAsiaTheme="minorEastAsia" w:hAnsiTheme="minorEastAsia"/>
          <w:noProof/>
        </w:rPr>
        <w:drawing>
          <wp:inline distT="0" distB="0" distL="0" distR="0">
            <wp:extent cx="5191125" cy="2619375"/>
            <wp:effectExtent l="0" t="0" r="0" b="0"/>
            <wp:docPr id="92" name="グラフ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3E1C" w:rsidRPr="00B35D25" w:rsidRDefault="00113E1C" w:rsidP="00113E1C">
      <w:pPr>
        <w:ind w:right="-401" w:firstLineChars="700" w:firstLine="1470"/>
        <w:rPr>
          <w:rFonts w:asciiTheme="minorEastAsia" w:eastAsiaTheme="minorEastAsia" w:hAnsiTheme="minorEastAsia"/>
        </w:rPr>
      </w:pPr>
      <w:r w:rsidRPr="00B35D25">
        <w:rPr>
          <w:rFonts w:asciiTheme="minorEastAsia" w:eastAsiaTheme="minorEastAsia" w:hAnsiTheme="minorEastAsia" w:hint="eastAsia"/>
        </w:rPr>
        <w:t>図</w:t>
      </w:r>
      <w:r w:rsidR="00FA09EC">
        <w:rPr>
          <w:rFonts w:asciiTheme="minorEastAsia" w:eastAsiaTheme="minorEastAsia" w:hAnsiTheme="minorEastAsia" w:hint="eastAsia"/>
        </w:rPr>
        <w:t>８</w:t>
      </w:r>
      <w:r w:rsidRPr="00B35D25">
        <w:rPr>
          <w:rFonts w:asciiTheme="minorEastAsia" w:eastAsiaTheme="minorEastAsia" w:hAnsiTheme="minorEastAsia" w:hint="eastAsia"/>
        </w:rPr>
        <w:t xml:space="preserve">　　プライマリケア領域の研修方法と希望</w:t>
      </w:r>
    </w:p>
    <w:p w:rsidR="00113E1C" w:rsidRPr="00113E1C" w:rsidRDefault="00113E1C" w:rsidP="00B35D25">
      <w:pPr>
        <w:rPr>
          <w:rFonts w:asciiTheme="minorEastAsia" w:eastAsiaTheme="minorEastAsia" w:hAnsiTheme="minorEastAsia"/>
        </w:rPr>
      </w:pPr>
    </w:p>
    <w:p w:rsidR="00113E1C" w:rsidRPr="003E522C" w:rsidRDefault="00FD0C3D" w:rsidP="00B35D25">
      <w:pPr>
        <w:rPr>
          <w:rFonts w:asciiTheme="minorEastAsia" w:eastAsiaTheme="minorEastAsia" w:hAnsiTheme="minorEastAsia"/>
        </w:rPr>
      </w:pPr>
      <w:r>
        <w:rPr>
          <w:rFonts w:asciiTheme="minorEastAsia" w:eastAsiaTheme="minorEastAsia" w:hAnsiTheme="minorEastAsia"/>
          <w:noProof/>
        </w:rPr>
        <w:pict>
          <v:shape id="テキスト ボックス 8" o:spid="_x0000_s1031" type="#_x0000_t202" style="position:absolute;left:0;text-align:left;margin-left:295.5pt;margin-top:10.45pt;width:77.25pt;height:2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" stroked="f">
            <v:textbox inset="5.85pt,.7pt,5.85pt,.7pt">
              <w:txbxContent>
                <w:p w:rsidR="00113E1C" w:rsidRPr="00933312" w:rsidRDefault="00113E1C" w:rsidP="00113E1C">
                  <w:pPr>
                    <w:ind w:right="-401"/>
                    <w:rPr>
                      <w:rFonts w:asciiTheme="minorEastAsia" w:eastAsiaTheme="minorEastAsia" w:hAnsiTheme="minorEastAsia"/>
                    </w:rPr>
                  </w:pPr>
                  <w:r w:rsidRPr="00933312">
                    <w:rPr>
                      <w:rFonts w:asciiTheme="minorEastAsia" w:eastAsiaTheme="minorEastAsia" w:hAnsiTheme="minorEastAsia" w:hint="eastAsia"/>
                    </w:rPr>
                    <w:t>（n＝13）</w:t>
                  </w:r>
                </w:p>
                <w:p w:rsidR="00113E1C" w:rsidRDefault="00113E1C" w:rsidP="00113E1C"/>
              </w:txbxContent>
            </v:textbox>
          </v:shape>
        </w:pict>
      </w:r>
    </w:p>
    <w:p w:rsidR="00113E1C" w:rsidRDefault="00FD0C3D" w:rsidP="004A4722">
      <w:pPr>
        <w:rPr>
          <w:rFonts w:asciiTheme="minorEastAsia" w:eastAsiaTheme="minorEastAsia" w:hAnsiTheme="minorEastAsia"/>
        </w:rPr>
      </w:pPr>
      <w:r>
        <w:rPr>
          <w:rFonts w:asciiTheme="minorEastAsia" w:eastAsiaTheme="minorEastAsia" w:hAnsiTheme="minorEastAsia"/>
          <w:noProof/>
        </w:rPr>
        <w:pict>
          <v:shape id="テキスト ボックス 17" o:spid="_x0000_s1032" type="#_x0000_t202" style="position:absolute;left:0;text-align:left;margin-left:195.45pt;margin-top:217.25pt;width:70.5pt;height:16.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" fillcolor="white [3201]" stroked="f" strokeweight=".5pt">
            <v:textbox>
              <w:txbxContent>
                <w:p w:rsidR="00E77A57" w:rsidRPr="00E77A57" w:rsidRDefault="00E77A57" w:rsidP="00E77A57">
                  <w:pPr>
                    <w:spacing w:line="200" w:lineRule="exact"/>
                    <w:rPr>
                      <w:sz w:val="16"/>
                      <w:szCs w:val="16"/>
                    </w:rPr>
                  </w:pPr>
                  <w:r>
                    <w:rPr>
                      <w:rFonts w:hint="eastAsia"/>
                      <w:sz w:val="16"/>
                      <w:szCs w:val="16"/>
                    </w:rPr>
                    <w:t>（</w:t>
                  </w:r>
                  <w:r w:rsidRPr="00E77A57">
                    <w:rPr>
                      <w:rFonts w:hint="eastAsia"/>
                      <w:sz w:val="16"/>
                      <w:szCs w:val="16"/>
                    </w:rPr>
                    <w:t>上位</w:t>
                  </w:r>
                  <w:r w:rsidRPr="00E77A57">
                    <w:rPr>
                      <w:sz w:val="16"/>
                      <w:szCs w:val="16"/>
                    </w:rPr>
                    <w:t>5</w:t>
                  </w:r>
                  <w:r w:rsidRPr="00E77A57">
                    <w:rPr>
                      <w:rFonts w:hint="eastAsia"/>
                      <w:sz w:val="16"/>
                      <w:szCs w:val="16"/>
                    </w:rPr>
                    <w:t>項目</w:t>
                  </w:r>
                  <w:r>
                    <w:rPr>
                      <w:rFonts w:hint="eastAsia"/>
                      <w:sz w:val="16"/>
                      <w:szCs w:val="16"/>
                    </w:rPr>
                    <w:t>）</w:t>
                  </w:r>
                </w:p>
              </w:txbxContent>
            </v:textbox>
          </v:shape>
        </w:pict>
      </w:r>
      <w:r w:rsidR="00113E1C" w:rsidRPr="00B35D25">
        <w:rPr>
          <w:rFonts w:asciiTheme="minorEastAsia" w:eastAsiaTheme="minorEastAsia" w:hAnsiTheme="minorEastAsia"/>
          <w:noProof/>
        </w:rPr>
        <w:drawing>
          <wp:inline distT="0" distB="0" distL="0" distR="0">
            <wp:extent cx="4857750" cy="2800350"/>
            <wp:effectExtent l="0" t="0" r="0" b="0"/>
            <wp:docPr id="93" name="グラフ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3E1C" w:rsidRDefault="00113E1C" w:rsidP="00113E1C">
      <w:pPr>
        <w:ind w:right="-401" w:firstLineChars="800" w:firstLine="1680"/>
        <w:rPr>
          <w:rFonts w:asciiTheme="minorEastAsia" w:eastAsiaTheme="minorEastAsia" w:hAnsiTheme="minorEastAsia"/>
        </w:rPr>
      </w:pPr>
      <w:r w:rsidRPr="00B35D25">
        <w:rPr>
          <w:rFonts w:asciiTheme="minorEastAsia" w:eastAsiaTheme="minorEastAsia" w:hAnsiTheme="minorEastAsia" w:hint="eastAsia"/>
        </w:rPr>
        <w:t>図</w:t>
      </w:r>
      <w:r w:rsidR="00FA09EC">
        <w:rPr>
          <w:rFonts w:asciiTheme="minorEastAsia" w:eastAsiaTheme="minorEastAsia" w:hAnsiTheme="minorEastAsia" w:hint="eastAsia"/>
        </w:rPr>
        <w:t>９</w:t>
      </w:r>
      <w:r w:rsidRPr="00B35D25">
        <w:rPr>
          <w:rFonts w:asciiTheme="minorEastAsia" w:eastAsiaTheme="minorEastAsia" w:hAnsiTheme="minorEastAsia" w:hint="eastAsia"/>
        </w:rPr>
        <w:t xml:space="preserve">　　クリティカル</w:t>
      </w:r>
      <w:r>
        <w:rPr>
          <w:rFonts w:asciiTheme="minorEastAsia" w:eastAsiaTheme="minorEastAsia" w:hAnsiTheme="minorEastAsia" w:hint="eastAsia"/>
        </w:rPr>
        <w:t>ケア</w:t>
      </w:r>
      <w:r w:rsidRPr="00B35D25">
        <w:rPr>
          <w:rFonts w:asciiTheme="minorEastAsia" w:eastAsiaTheme="minorEastAsia" w:hAnsiTheme="minorEastAsia" w:hint="eastAsia"/>
        </w:rPr>
        <w:t>領域の研修方法と希望</w:t>
      </w:r>
    </w:p>
    <w:p w:rsidR="00113E1C" w:rsidRDefault="00FD0C3D" w:rsidP="004A4722">
      <w:pPr>
        <w:rPr>
          <w:rFonts w:asciiTheme="minorEastAsia" w:eastAsiaTheme="minorEastAsia" w:hAnsiTheme="minorEastAsia"/>
        </w:rPr>
      </w:pPr>
      <w:r>
        <w:rPr>
          <w:rFonts w:asciiTheme="minorEastAsia" w:eastAsiaTheme="minorEastAsia" w:hAnsiTheme="minorEastAsia"/>
          <w:noProof/>
        </w:rPr>
        <w:pict>
          <v:shape id="テキスト ボックス 99" o:spid="_x0000_s1033" type="#_x0000_t202" style="position:absolute;left:0;text-align:left;margin-left:275.55pt;margin-top:587.45pt;width:1in;height:20.2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" fillcolor="white [3201]" stroked="f" strokeweight=".5pt">
            <v:path arrowok="t"/>
            <v:textbox>
              <w:txbxContent>
                <w:p w:rsidR="00E77A57" w:rsidRPr="00B0394A" w:rsidRDefault="00E77A57" w:rsidP="00E77A57">
                  <w:pPr>
                    <w:spacing w:line="200" w:lineRule="exact"/>
                    <w:rPr>
                      <w:sz w:val="16"/>
                      <w:szCs w:val="16"/>
                    </w:rPr>
                  </w:pPr>
                  <w:r>
                    <w:rPr>
                      <w:rFonts w:hint="eastAsia"/>
                      <w:sz w:val="16"/>
                      <w:szCs w:val="16"/>
                    </w:rPr>
                    <w:t>（</w:t>
                  </w:r>
                  <w:r w:rsidRPr="00B0394A">
                    <w:rPr>
                      <w:rFonts w:hint="eastAsia"/>
                      <w:sz w:val="16"/>
                      <w:szCs w:val="16"/>
                    </w:rPr>
                    <w:t>上位</w:t>
                  </w:r>
                  <w:r w:rsidRPr="00B0394A">
                    <w:rPr>
                      <w:sz w:val="16"/>
                      <w:szCs w:val="16"/>
                    </w:rPr>
                    <w:t>5</w:t>
                  </w:r>
                  <w:r w:rsidRPr="00B0394A">
                    <w:rPr>
                      <w:sz w:val="16"/>
                      <w:szCs w:val="16"/>
                    </w:rPr>
                    <w:t>項目</w:t>
                  </w:r>
                  <w:r>
                    <w:rPr>
                      <w:rFonts w:hint="eastAsia"/>
                      <w:sz w:val="16"/>
                      <w:szCs w:val="16"/>
                    </w:rPr>
                    <w:t>）</w:t>
                  </w:r>
                </w:p>
              </w:txbxContent>
            </v:textbox>
          </v:shape>
        </w:pict>
      </w:r>
    </w:p>
    <w:p w:rsidR="00113E1C" w:rsidRDefault="00113E1C" w:rsidP="004A4722">
      <w:pPr>
        <w:rPr>
          <w:rFonts w:asciiTheme="minorEastAsia" w:eastAsiaTheme="minorEastAsia" w:hAnsiTheme="minorEastAsia"/>
        </w:rPr>
      </w:pPr>
    </w:p>
    <w:p w:rsidR="00113E1C" w:rsidRDefault="00113E1C" w:rsidP="004A4722">
      <w:pPr>
        <w:rPr>
          <w:rFonts w:asciiTheme="minorEastAsia" w:eastAsiaTheme="minorEastAsia" w:hAnsiTheme="minorEastAsia"/>
        </w:rPr>
      </w:pPr>
    </w:p>
    <w:p w:rsidR="00113E1C" w:rsidRDefault="00113E1C" w:rsidP="004A4722">
      <w:pPr>
        <w:rPr>
          <w:rFonts w:asciiTheme="minorEastAsia" w:eastAsiaTheme="minorEastAsia" w:hAnsiTheme="minorEastAsia"/>
        </w:rPr>
      </w:pPr>
    </w:p>
    <w:p w:rsidR="00113E1C" w:rsidRDefault="00113E1C" w:rsidP="004A4722">
      <w:pPr>
        <w:rPr>
          <w:rFonts w:asciiTheme="minorEastAsia" w:eastAsiaTheme="minorEastAsia" w:hAnsiTheme="minorEastAsia"/>
        </w:rPr>
      </w:pPr>
    </w:p>
    <w:p w:rsidR="00113E1C" w:rsidRDefault="00113E1C" w:rsidP="004A4722">
      <w:pPr>
        <w:rPr>
          <w:rFonts w:asciiTheme="minorEastAsia" w:eastAsiaTheme="minorEastAsia" w:hAnsiTheme="minorEastAsia"/>
        </w:rPr>
      </w:pPr>
    </w:p>
    <w:p w:rsidR="00113E1C" w:rsidRDefault="00113E1C" w:rsidP="004A4722">
      <w:pPr>
        <w:rPr>
          <w:rFonts w:asciiTheme="minorEastAsia" w:eastAsiaTheme="minorEastAsia" w:hAnsiTheme="minorEastAsia"/>
        </w:rPr>
      </w:pPr>
    </w:p>
    <w:p w:rsidR="00113E1C" w:rsidRDefault="00FD0C3D" w:rsidP="004A4722">
      <w:pPr>
        <w:rPr>
          <w:rFonts w:asciiTheme="minorEastAsia" w:eastAsiaTheme="minorEastAsia" w:hAnsiTheme="minorEastAsia"/>
        </w:rPr>
      </w:pPr>
      <w:r w:rsidRPr="00FD0C3D">
        <w:rPr>
          <w:rFonts w:asciiTheme="minorEastAsia" w:eastAsiaTheme="minorEastAsia" w:hAnsiTheme="minorEastAsia"/>
          <w:noProof/>
          <w:color w:val="FF0000"/>
        </w:rPr>
        <w:pict>
          <v:shape id="テキスト ボックス 4" o:spid="_x0000_s1034" type="#_x0000_t202" style="position:absolute;left:0;text-align:left;margin-left:245.25pt;margin-top:.7pt;width:77.25pt;height:2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" stroked="f">
            <v:textbox inset="5.85pt,.7pt,5.85pt,.7pt">
              <w:txbxContent>
                <w:p w:rsidR="00113E1C" w:rsidRPr="000D053E" w:rsidRDefault="00113E1C" w:rsidP="00113E1C">
                  <w:pPr>
                    <w:ind w:right="-401"/>
                    <w:rPr>
                      <w:rFonts w:asciiTheme="minorEastAsia" w:eastAsiaTheme="minorEastAsia" w:hAnsiTheme="minorEastAsia"/>
                    </w:rPr>
                  </w:pPr>
                  <w:r w:rsidRPr="000D053E">
                    <w:rPr>
                      <w:rFonts w:asciiTheme="minorEastAsia" w:eastAsiaTheme="minorEastAsia" w:hAnsiTheme="minorEastAsia" w:hint="eastAsia"/>
                    </w:rPr>
                    <w:t>（n＝</w:t>
                  </w:r>
                  <w:r>
                    <w:rPr>
                      <w:rFonts w:asciiTheme="minorEastAsia" w:eastAsiaTheme="minorEastAsia" w:hAnsiTheme="minorEastAsia"/>
                    </w:rPr>
                    <w:t>12</w:t>
                  </w:r>
                  <w:r w:rsidRPr="000D053E">
                    <w:rPr>
                      <w:rFonts w:asciiTheme="minorEastAsia" w:eastAsiaTheme="minorEastAsia" w:hAnsiTheme="minorEastAsia" w:hint="eastAsia"/>
                    </w:rPr>
                    <w:t>）</w:t>
                  </w:r>
                </w:p>
                <w:p w:rsidR="00113E1C" w:rsidRDefault="00113E1C" w:rsidP="00113E1C"/>
              </w:txbxContent>
            </v:textbox>
          </v:shape>
        </w:pict>
      </w:r>
    </w:p>
    <w:p w:rsidR="00113E1C" w:rsidRDefault="00D35358" w:rsidP="004A4722">
      <w:pPr>
        <w:rPr>
          <w:rFonts w:asciiTheme="minorEastAsia" w:eastAsiaTheme="minorEastAsia" w:hAnsiTheme="minorEastAsia"/>
        </w:rPr>
      </w:pPr>
      <w:r>
        <w:rPr>
          <w:noProof/>
        </w:rPr>
        <w:lastRenderedPageBreak/>
        <w:drawing>
          <wp:inline distT="0" distB="0" distL="0" distR="0">
            <wp:extent cx="4029075" cy="2847975"/>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3E1C" w:rsidRDefault="00113E1C" w:rsidP="00113E1C">
      <w:pPr>
        <w:ind w:right="-401" w:firstLineChars="200" w:firstLine="420"/>
        <w:rPr>
          <w:rFonts w:asciiTheme="minorEastAsia" w:eastAsiaTheme="minorEastAsia" w:hAnsiTheme="minorEastAsia"/>
        </w:rPr>
      </w:pPr>
      <w:r w:rsidRPr="00B35D25">
        <w:rPr>
          <w:rFonts w:asciiTheme="minorEastAsia" w:eastAsiaTheme="minorEastAsia" w:hAnsiTheme="minorEastAsia" w:hint="eastAsia"/>
        </w:rPr>
        <w:t xml:space="preserve">　図</w:t>
      </w:r>
      <w:r w:rsidR="00FA09EC">
        <w:rPr>
          <w:rFonts w:asciiTheme="minorEastAsia" w:eastAsiaTheme="minorEastAsia" w:hAnsiTheme="minorEastAsia" w:hint="eastAsia"/>
        </w:rPr>
        <w:t>10</w:t>
      </w:r>
      <w:r w:rsidRPr="00B35D25">
        <w:rPr>
          <w:rFonts w:asciiTheme="minorEastAsia" w:eastAsiaTheme="minorEastAsia" w:hAnsiTheme="minorEastAsia" w:hint="eastAsia"/>
        </w:rPr>
        <w:t xml:space="preserve">　研修で不足と感じること（プライマリケア領域）</w:t>
      </w:r>
    </w:p>
    <w:p w:rsidR="009E0DE4" w:rsidRDefault="00FD0C3D" w:rsidP="004A4722">
      <w:pPr>
        <w:rPr>
          <w:rFonts w:asciiTheme="minorEastAsia" w:eastAsiaTheme="minorEastAsia" w:hAnsiTheme="minorEastAsia"/>
        </w:rPr>
      </w:pPr>
      <w:r w:rsidRPr="00FD0C3D">
        <w:rPr>
          <w:rFonts w:asciiTheme="minorEastAsia" w:eastAsiaTheme="minorEastAsia" w:hAnsiTheme="minorEastAsia"/>
          <w:noProof/>
          <w:color w:val="FF0000"/>
        </w:rPr>
        <w:pict>
          <v:shape id="テキスト ボックス 16" o:spid="_x0000_s1035" type="#_x0000_t202" style="position:absolute;left:0;text-align:left;margin-left:261.75pt;margin-top:16.45pt;width:77.25pt;height:2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" stroked="f">
            <v:textbox inset="5.85pt,.7pt,5.85pt,.7pt">
              <w:txbxContent>
                <w:p w:rsidR="00113E1C" w:rsidRPr="000D053E" w:rsidRDefault="00113E1C" w:rsidP="00113E1C">
                  <w:pPr>
                    <w:ind w:right="-401"/>
                    <w:rPr>
                      <w:rFonts w:asciiTheme="minorEastAsia" w:eastAsiaTheme="minorEastAsia" w:hAnsiTheme="minorEastAsia"/>
                    </w:rPr>
                  </w:pPr>
                  <w:r w:rsidRPr="000D053E">
                    <w:rPr>
                      <w:rFonts w:asciiTheme="minorEastAsia" w:eastAsiaTheme="minorEastAsia" w:hAnsiTheme="minorEastAsia" w:hint="eastAsia"/>
                    </w:rPr>
                    <w:t>（n＝</w:t>
                  </w:r>
                  <w:r>
                    <w:rPr>
                      <w:rFonts w:asciiTheme="minorEastAsia" w:eastAsiaTheme="minorEastAsia" w:hAnsiTheme="minorEastAsia"/>
                    </w:rPr>
                    <w:t>13</w:t>
                  </w:r>
                  <w:r w:rsidRPr="000D053E">
                    <w:rPr>
                      <w:rFonts w:asciiTheme="minorEastAsia" w:eastAsiaTheme="minorEastAsia" w:hAnsiTheme="minorEastAsia" w:hint="eastAsia"/>
                    </w:rPr>
                    <w:t>）</w:t>
                  </w:r>
                </w:p>
                <w:p w:rsidR="00113E1C" w:rsidRDefault="00113E1C" w:rsidP="00113E1C"/>
              </w:txbxContent>
            </v:textbox>
          </v:shape>
        </w:pict>
      </w:r>
    </w:p>
    <w:p w:rsidR="00113E1C" w:rsidRPr="00113E1C" w:rsidRDefault="00113E1C" w:rsidP="004A4722">
      <w:pPr>
        <w:rPr>
          <w:rFonts w:asciiTheme="minorEastAsia" w:eastAsiaTheme="minorEastAsia" w:hAnsiTheme="minorEastAsia"/>
        </w:rPr>
      </w:pPr>
    </w:p>
    <w:p w:rsidR="00113E1C" w:rsidRDefault="00D35358" w:rsidP="004A4722">
      <w:pPr>
        <w:rPr>
          <w:rFonts w:asciiTheme="minorEastAsia" w:eastAsiaTheme="minorEastAsia" w:hAnsiTheme="minorEastAsia"/>
        </w:rPr>
      </w:pPr>
      <w:r>
        <w:rPr>
          <w:noProof/>
        </w:rPr>
        <w:drawing>
          <wp:inline distT="0" distB="0" distL="0" distR="0">
            <wp:extent cx="4362450" cy="2867025"/>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3E1C" w:rsidRPr="00B35D25" w:rsidRDefault="00113E1C" w:rsidP="00113E1C">
      <w:pPr>
        <w:ind w:right="-401" w:firstLineChars="600" w:firstLine="1260"/>
        <w:rPr>
          <w:rFonts w:asciiTheme="minorEastAsia" w:eastAsiaTheme="minorEastAsia" w:hAnsiTheme="minorEastAsia"/>
        </w:rPr>
      </w:pPr>
      <w:r w:rsidRPr="00B35D25">
        <w:rPr>
          <w:rFonts w:asciiTheme="minorEastAsia" w:eastAsiaTheme="minorEastAsia" w:hAnsiTheme="minorEastAsia" w:hint="eastAsia"/>
        </w:rPr>
        <w:t>図</w:t>
      </w:r>
      <w:r w:rsidR="00FA09EC">
        <w:rPr>
          <w:rFonts w:asciiTheme="minorEastAsia" w:eastAsiaTheme="minorEastAsia" w:hAnsiTheme="minorEastAsia" w:hint="eastAsia"/>
        </w:rPr>
        <w:t>11</w:t>
      </w:r>
      <w:r w:rsidRPr="00B35D25">
        <w:rPr>
          <w:rFonts w:asciiTheme="minorEastAsia" w:eastAsiaTheme="minorEastAsia" w:hAnsiTheme="minorEastAsia" w:hint="eastAsia"/>
        </w:rPr>
        <w:t xml:space="preserve">　研修で不足と感じること（クリティカルケア領域）</w:t>
      </w:r>
    </w:p>
    <w:p w:rsidR="00113E1C" w:rsidRDefault="00113E1C" w:rsidP="004A4722">
      <w:pPr>
        <w:rPr>
          <w:rFonts w:asciiTheme="minorEastAsia" w:eastAsiaTheme="minorEastAsia" w:hAnsiTheme="minorEastAsia"/>
        </w:rPr>
      </w:pPr>
    </w:p>
    <w:p w:rsidR="00113E1C" w:rsidRDefault="00113E1C" w:rsidP="004A4722">
      <w:pPr>
        <w:rPr>
          <w:rFonts w:asciiTheme="minorEastAsia" w:eastAsiaTheme="minorEastAsia" w:hAnsiTheme="minorEastAsia"/>
        </w:rPr>
      </w:pPr>
    </w:p>
    <w:p w:rsidR="00113E1C" w:rsidRDefault="00113E1C" w:rsidP="004A4722">
      <w:pPr>
        <w:rPr>
          <w:rFonts w:asciiTheme="minorEastAsia" w:eastAsiaTheme="minorEastAsia" w:hAnsiTheme="minorEastAsia"/>
        </w:rPr>
      </w:pPr>
    </w:p>
    <w:p w:rsidR="00F1642F" w:rsidRDefault="00F1642F" w:rsidP="004A4722">
      <w:pPr>
        <w:rPr>
          <w:rFonts w:asciiTheme="minorEastAsia" w:eastAsiaTheme="minorEastAsia" w:hAnsiTheme="minorEastAsia"/>
        </w:rPr>
        <w:sectPr w:rsidR="00F1642F" w:rsidSect="00F1642F">
          <w:type w:val="continuous"/>
          <w:pgSz w:w="11906" w:h="16838"/>
          <w:pgMar w:top="1985" w:right="1416" w:bottom="1418" w:left="1701" w:header="851" w:footer="992" w:gutter="0"/>
          <w:cols w:space="425"/>
          <w:docGrid w:type="lines" w:linePitch="360"/>
        </w:sectPr>
      </w:pPr>
    </w:p>
    <w:p w:rsidR="004A4722" w:rsidRDefault="00FE1D12" w:rsidP="004A4722">
      <w:pPr>
        <w:rPr>
          <w:rFonts w:asciiTheme="minorEastAsia" w:eastAsiaTheme="minorEastAsia" w:hAnsiTheme="minorEastAsia" w:cs="ＭＳ 明朝"/>
          <w:kern w:val="0"/>
        </w:rPr>
      </w:pPr>
      <w:r w:rsidRPr="003E522C">
        <w:rPr>
          <w:rFonts w:asciiTheme="minorEastAsia" w:eastAsiaTheme="minorEastAsia" w:hAnsiTheme="minorEastAsia" w:hint="eastAsia"/>
        </w:rPr>
        <w:lastRenderedPageBreak/>
        <w:t>３.</w:t>
      </w:r>
      <w:r w:rsidR="004A4722" w:rsidRPr="004A4722">
        <w:rPr>
          <w:rFonts w:asciiTheme="minorEastAsia" w:eastAsiaTheme="minorEastAsia" w:hAnsiTheme="minorEastAsia" w:cs="ＭＳ 明朝" w:hint="eastAsia"/>
          <w:kern w:val="0"/>
        </w:rPr>
        <w:t xml:space="preserve"> </w:t>
      </w:r>
      <w:r w:rsidR="004A4722">
        <w:rPr>
          <w:rFonts w:asciiTheme="minorEastAsia" w:eastAsiaTheme="minorEastAsia" w:hAnsiTheme="minorEastAsia" w:cs="ＭＳ 明朝" w:hint="eastAsia"/>
          <w:kern w:val="0"/>
        </w:rPr>
        <w:t>平成24年度・平成25年度調査結果</w:t>
      </w:r>
    </w:p>
    <w:p w:rsidR="00FE1D12" w:rsidRPr="003E522C" w:rsidRDefault="004A4722" w:rsidP="00FE1D12">
      <w:pPr>
        <w:rPr>
          <w:rFonts w:asciiTheme="minorEastAsia" w:eastAsiaTheme="minorEastAsia" w:hAnsiTheme="minorEastAsia"/>
        </w:rPr>
      </w:pPr>
      <w:r>
        <w:rPr>
          <w:rFonts w:asciiTheme="minorEastAsia" w:eastAsiaTheme="minorEastAsia" w:hAnsiTheme="minorEastAsia" w:hint="eastAsia"/>
        </w:rPr>
        <w:t>１）</w:t>
      </w:r>
      <w:r w:rsidR="00FE1D12" w:rsidRPr="003E522C">
        <w:rPr>
          <w:rFonts w:asciiTheme="minorEastAsia" w:eastAsiaTheme="minorEastAsia" w:hAnsiTheme="minorEastAsia" w:hint="eastAsia"/>
        </w:rPr>
        <w:t>態度・能力の客観的評価指標を用いた縦断的調査</w:t>
      </w:r>
    </w:p>
    <w:p w:rsidR="00FE1D12" w:rsidRPr="003E522C" w:rsidRDefault="004A4722" w:rsidP="00FE1D12">
      <w:pPr>
        <w:rPr>
          <w:rFonts w:asciiTheme="minorEastAsia" w:eastAsiaTheme="minorEastAsia" w:hAnsiTheme="minorEastAsia"/>
        </w:rPr>
      </w:pPr>
      <w:r>
        <w:rPr>
          <w:rFonts w:asciiTheme="minorEastAsia" w:eastAsiaTheme="minorEastAsia" w:hAnsiTheme="minorEastAsia" w:hint="eastAsia"/>
        </w:rPr>
        <w:t>（１）</w:t>
      </w:r>
      <w:r w:rsidR="00FE1D12" w:rsidRPr="003E522C">
        <w:rPr>
          <w:rFonts w:asciiTheme="minorEastAsia" w:eastAsiaTheme="minorEastAsia" w:hAnsiTheme="minorEastAsia" w:hint="eastAsia"/>
        </w:rPr>
        <w:t>6つの目標項目における全体的態度・</w:t>
      </w:r>
      <w:r w:rsidR="00FE1D12" w:rsidRPr="003E522C">
        <w:rPr>
          <w:rFonts w:asciiTheme="minorEastAsia" w:eastAsiaTheme="minorEastAsia" w:hAnsiTheme="minorEastAsia" w:hint="eastAsia"/>
        </w:rPr>
        <w:lastRenderedPageBreak/>
        <w:t>能力の経時的変化</w:t>
      </w:r>
    </w:p>
    <w:p w:rsidR="00DA380F" w:rsidRPr="003E522C" w:rsidRDefault="00FE1D12" w:rsidP="00FE1D12">
      <w:pPr>
        <w:rPr>
          <w:rFonts w:asciiTheme="minorEastAsia" w:eastAsiaTheme="minorEastAsia" w:hAnsiTheme="minorEastAsia"/>
        </w:rPr>
      </w:pPr>
      <w:r w:rsidRPr="003E522C">
        <w:rPr>
          <w:rFonts w:asciiTheme="minorEastAsia" w:eastAsiaTheme="minorEastAsia" w:hAnsiTheme="minorEastAsia" w:hint="eastAsia"/>
        </w:rPr>
        <w:t xml:space="preserve">　研修生の到達度の自己評価において、1～6の目標項目、つまり、1.患者‐看護師関係、2．チーム医療、3.問題対応能力、4.安全管</w:t>
      </w:r>
      <w:r w:rsidRPr="003E522C">
        <w:rPr>
          <w:rFonts w:asciiTheme="minorEastAsia" w:eastAsiaTheme="minorEastAsia" w:hAnsiTheme="minorEastAsia" w:hint="eastAsia"/>
        </w:rPr>
        <w:lastRenderedPageBreak/>
        <w:t>理、5.症例提示、6.高度実践看護師の社会性について</w:t>
      </w:r>
      <w:r w:rsidR="00297048">
        <w:rPr>
          <w:rFonts w:asciiTheme="minorEastAsia" w:eastAsiaTheme="minorEastAsia" w:hAnsiTheme="minorEastAsia" w:hint="eastAsia"/>
        </w:rPr>
        <w:t>の自己評価の結果、</w:t>
      </w:r>
      <w:r w:rsidRPr="003E522C">
        <w:rPr>
          <w:rFonts w:asciiTheme="minorEastAsia" w:eastAsiaTheme="minorEastAsia" w:hAnsiTheme="minorEastAsia" w:hint="eastAsia"/>
        </w:rPr>
        <w:t>「患者‐看護師関係」、「チーム医療」、「安全管理」、「症例提示」、「高度実践看護師の社会性」の5項目については入職1年後までに｢まあできる｣の2</w:t>
      </w:r>
      <w:r w:rsidR="00DA380F" w:rsidRPr="003E522C">
        <w:rPr>
          <w:rFonts w:asciiTheme="minorEastAsia" w:eastAsiaTheme="minorEastAsia" w:hAnsiTheme="minorEastAsia" w:hint="eastAsia"/>
        </w:rPr>
        <w:t>.0</w:t>
      </w:r>
      <w:r w:rsidRPr="003E522C">
        <w:rPr>
          <w:rFonts w:asciiTheme="minorEastAsia" w:eastAsiaTheme="minorEastAsia" w:hAnsiTheme="minorEastAsia" w:hint="eastAsia"/>
        </w:rPr>
        <w:t>に達しているのに対して、「問題対応能力」は、2に達したのは1年半後であった。最も到達度が高かったのは「安全管理」であり、入職直後よりどの時期も2を上回っていた</w:t>
      </w:r>
      <w:r w:rsidR="00FA09EC">
        <w:rPr>
          <w:rFonts w:asciiTheme="minorEastAsia" w:eastAsiaTheme="minorEastAsia" w:hAnsiTheme="minorEastAsia" w:hint="eastAsia"/>
        </w:rPr>
        <w:t>（図12）。</w:t>
      </w:r>
    </w:p>
    <w:p w:rsidR="00FE1D12" w:rsidRPr="003E522C" w:rsidRDefault="004A4722" w:rsidP="00FE1D12">
      <w:pPr>
        <w:rPr>
          <w:rFonts w:asciiTheme="minorEastAsia" w:eastAsiaTheme="minorEastAsia" w:hAnsiTheme="minorEastAsia"/>
        </w:rPr>
      </w:pPr>
      <w:r>
        <w:rPr>
          <w:rFonts w:asciiTheme="minorEastAsia" w:eastAsiaTheme="minorEastAsia" w:hAnsiTheme="minorEastAsia" w:hint="eastAsia"/>
        </w:rPr>
        <w:t>（２）</w:t>
      </w:r>
      <w:r w:rsidR="00FE1D12" w:rsidRPr="003E522C">
        <w:rPr>
          <w:rFonts w:asciiTheme="minorEastAsia" w:eastAsiaTheme="minorEastAsia" w:hAnsiTheme="minorEastAsia" w:hint="eastAsia"/>
        </w:rPr>
        <w:t xml:space="preserve"> プライマリケア領域、クリティカルケア領域の領域別でみた1年後の評価</w:t>
      </w:r>
    </w:p>
    <w:p w:rsidR="00FE1D12" w:rsidRPr="003E522C" w:rsidRDefault="00FE1D12" w:rsidP="00FE1D12">
      <w:pPr>
        <w:rPr>
          <w:rFonts w:asciiTheme="minorEastAsia" w:eastAsiaTheme="minorEastAsia" w:hAnsiTheme="minorEastAsia"/>
        </w:rPr>
      </w:pPr>
      <w:r w:rsidRPr="003E522C">
        <w:rPr>
          <w:rFonts w:asciiTheme="minorEastAsia" w:eastAsiaTheme="minorEastAsia" w:hAnsiTheme="minorEastAsia" w:hint="eastAsia"/>
        </w:rPr>
        <w:t xml:space="preserve">　入職1年後のプライマリケア領域とクリテ</w:t>
      </w:r>
      <w:r w:rsidRPr="003E522C">
        <w:rPr>
          <w:rFonts w:asciiTheme="minorEastAsia" w:eastAsiaTheme="minorEastAsia" w:hAnsiTheme="minorEastAsia" w:hint="eastAsia"/>
        </w:rPr>
        <w:lastRenderedPageBreak/>
        <w:t>ィカルケア領域の研修生のそれぞれの到達度を6つの目標項目ごとにみると、「患者関係」「チーム医療」「安全管理」｢社会性｣の平均値は両領域ともに2</w:t>
      </w:r>
      <w:r w:rsidR="00DA380F" w:rsidRPr="003E522C">
        <w:rPr>
          <w:rFonts w:asciiTheme="minorEastAsia" w:eastAsiaTheme="minorEastAsia" w:hAnsiTheme="minorEastAsia" w:hint="eastAsia"/>
        </w:rPr>
        <w:t>.0</w:t>
      </w:r>
      <w:r w:rsidRPr="003E522C">
        <w:rPr>
          <w:rFonts w:asciiTheme="minorEastAsia" w:eastAsiaTheme="minorEastAsia" w:hAnsiTheme="minorEastAsia" w:hint="eastAsia"/>
        </w:rPr>
        <w:t>に達しており、6つの目標項目すべての到達度について</w:t>
      </w:r>
      <w:r w:rsidRPr="003E522C">
        <w:rPr>
          <w:rFonts w:asciiTheme="minorEastAsia" w:eastAsiaTheme="minorEastAsia" w:hAnsiTheme="minorEastAsia"/>
        </w:rPr>
        <w:t>Mann–Whitne</w:t>
      </w:r>
      <w:r w:rsidRPr="003E522C">
        <w:rPr>
          <w:rFonts w:asciiTheme="minorEastAsia" w:eastAsiaTheme="minorEastAsia" w:hAnsiTheme="minorEastAsia" w:hint="eastAsia"/>
        </w:rPr>
        <w:t>y U検定を行ったが有意差は見られなかった。さらに、細項目の24項目でみると、両領域において、入職1年後に2</w:t>
      </w:r>
      <w:r w:rsidR="00DA380F" w:rsidRPr="003E522C">
        <w:rPr>
          <w:rFonts w:asciiTheme="minorEastAsia" w:eastAsiaTheme="minorEastAsia" w:hAnsiTheme="minorEastAsia" w:hint="eastAsia"/>
        </w:rPr>
        <w:t>.0</w:t>
      </w:r>
      <w:r w:rsidRPr="003E522C">
        <w:rPr>
          <w:rFonts w:asciiTheme="minorEastAsia" w:eastAsiaTheme="minorEastAsia" w:hAnsiTheme="minorEastAsia" w:hint="eastAsia"/>
        </w:rPr>
        <w:t>に達していなかった項目は「研究学会活動」、「保健医療法規・制度の理解」、「医療保険・保険公費負担の活用」であった。細項目においても両領域で有意差はなかった。</w:t>
      </w:r>
    </w:p>
    <w:p w:rsidR="00F1642F" w:rsidRDefault="00F1642F" w:rsidP="00B35D25">
      <w:pPr>
        <w:rPr>
          <w:rFonts w:asciiTheme="minorEastAsia" w:eastAsiaTheme="minorEastAsia" w:hAnsiTheme="minorEastAsia"/>
        </w:rPr>
        <w:sectPr w:rsidR="00F1642F" w:rsidSect="00F1642F">
          <w:type w:val="continuous"/>
          <w:pgSz w:w="11906" w:h="16838"/>
          <w:pgMar w:top="1985" w:right="1416" w:bottom="1418" w:left="1701" w:header="851" w:footer="992" w:gutter="0"/>
          <w:cols w:num="2" w:space="425"/>
          <w:docGrid w:type="lines" w:linePitch="360"/>
        </w:sectPr>
      </w:pPr>
    </w:p>
    <w:p w:rsidR="002C313D" w:rsidRDefault="002C313D" w:rsidP="00B35D25">
      <w:pPr>
        <w:rPr>
          <w:rFonts w:asciiTheme="minorEastAsia" w:eastAsiaTheme="minorEastAsia" w:hAnsiTheme="minorEastAsia"/>
        </w:rPr>
      </w:pPr>
    </w:p>
    <w:p w:rsidR="00113E1C" w:rsidRDefault="00113E1C" w:rsidP="00B35D25">
      <w:pPr>
        <w:rPr>
          <w:rFonts w:asciiTheme="minorEastAsia" w:eastAsiaTheme="minorEastAsia" w:hAnsiTheme="minorEastAsia"/>
        </w:rPr>
      </w:pPr>
    </w:p>
    <w:p w:rsidR="00113E1C" w:rsidRDefault="00FD0C3D" w:rsidP="00B35D25">
      <w:pPr>
        <w:rPr>
          <w:rFonts w:asciiTheme="minorEastAsia" w:eastAsiaTheme="minorEastAsia" w:hAnsiTheme="minorEastAsia"/>
        </w:rPr>
      </w:pPr>
      <w:r w:rsidRPr="00FD0C3D">
        <w:rPr>
          <w:rFonts w:asciiTheme="minorEastAsia" w:eastAsiaTheme="minorEastAsia" w:hAnsiTheme="minorEastAsia"/>
          <w:noProof/>
          <w:color w:val="FF0000"/>
        </w:rPr>
        <w:pict>
          <v:shape id="テキスト ボックス 3" o:spid="_x0000_s1036" type="#_x0000_t202" style="position:absolute;left:0;text-align:left;margin-left:351pt;margin-top:187.45pt;width:77.25pt;height:2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" stroked="f">
            <v:textbox inset="5.85pt,.7pt,5.85pt,.7pt">
              <w:txbxContent>
                <w:p w:rsidR="00113E1C" w:rsidRPr="000D053E" w:rsidRDefault="00113E1C" w:rsidP="00113E1C">
                  <w:pPr>
                    <w:ind w:right="-401"/>
                    <w:rPr>
                      <w:rFonts w:asciiTheme="minorEastAsia" w:eastAsiaTheme="minorEastAsia" w:hAnsiTheme="minorEastAsia"/>
                    </w:rPr>
                  </w:pPr>
                  <w:r w:rsidRPr="000D053E">
                    <w:rPr>
                      <w:rFonts w:asciiTheme="minorEastAsia" w:eastAsiaTheme="minorEastAsia" w:hAnsiTheme="minorEastAsia" w:hint="eastAsia"/>
                    </w:rPr>
                    <w:t>（n＝25）</w:t>
                  </w:r>
                </w:p>
                <w:p w:rsidR="00113E1C" w:rsidRDefault="00113E1C" w:rsidP="00113E1C"/>
              </w:txbxContent>
            </v:textbox>
          </v:shape>
        </w:pict>
      </w:r>
      <w:r w:rsidR="00113E1C" w:rsidRPr="00B35D25">
        <w:rPr>
          <w:rFonts w:asciiTheme="minorEastAsia" w:eastAsiaTheme="minorEastAsia" w:hAnsiTheme="minorEastAsia"/>
          <w:noProof/>
        </w:rPr>
        <w:drawing>
          <wp:inline distT="0" distB="0" distL="0" distR="0">
            <wp:extent cx="5581015" cy="3371215"/>
            <wp:effectExtent l="0" t="0" r="635" b="635"/>
            <wp:docPr id="86" name="グラフ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3E1C" w:rsidRPr="00B35D25" w:rsidRDefault="00113E1C" w:rsidP="00113E1C">
      <w:pPr>
        <w:ind w:right="-401" w:firstLineChars="900" w:firstLine="1890"/>
        <w:rPr>
          <w:rFonts w:asciiTheme="minorEastAsia" w:eastAsiaTheme="minorEastAsia" w:hAnsiTheme="minorEastAsia"/>
        </w:rPr>
      </w:pPr>
      <w:r w:rsidRPr="00B35D25">
        <w:rPr>
          <w:rFonts w:asciiTheme="minorEastAsia" w:eastAsiaTheme="minorEastAsia" w:hAnsiTheme="minorEastAsia" w:hint="eastAsia"/>
        </w:rPr>
        <w:t>図</w:t>
      </w:r>
      <w:r w:rsidR="00FA09EC">
        <w:rPr>
          <w:rFonts w:asciiTheme="minorEastAsia" w:eastAsiaTheme="minorEastAsia" w:hAnsiTheme="minorEastAsia" w:hint="eastAsia"/>
        </w:rPr>
        <w:t>１２</w:t>
      </w:r>
      <w:r w:rsidRPr="00B35D25">
        <w:rPr>
          <w:rFonts w:asciiTheme="minorEastAsia" w:eastAsiaTheme="minorEastAsia" w:hAnsiTheme="minorEastAsia" w:hint="eastAsia"/>
        </w:rPr>
        <w:t xml:space="preserve">　　態度・能力の到達度の経時的変化</w:t>
      </w:r>
    </w:p>
    <w:p w:rsidR="00113E1C" w:rsidRPr="00113E1C" w:rsidRDefault="00113E1C" w:rsidP="00B35D25">
      <w:pPr>
        <w:rPr>
          <w:rFonts w:asciiTheme="minorEastAsia" w:eastAsiaTheme="minorEastAsia" w:hAnsiTheme="minorEastAsia"/>
        </w:rPr>
      </w:pPr>
    </w:p>
    <w:p w:rsidR="00113E1C" w:rsidRDefault="00113E1C" w:rsidP="00B35D25">
      <w:pPr>
        <w:rPr>
          <w:rFonts w:asciiTheme="minorEastAsia" w:eastAsiaTheme="minorEastAsia" w:hAnsiTheme="minorEastAsia"/>
        </w:rPr>
      </w:pPr>
    </w:p>
    <w:p w:rsidR="00113E1C" w:rsidRPr="003E522C" w:rsidRDefault="00113E1C" w:rsidP="00B35D25">
      <w:pPr>
        <w:rPr>
          <w:rFonts w:asciiTheme="minorEastAsia" w:eastAsiaTheme="minorEastAsia" w:hAnsiTheme="minorEastAsia"/>
        </w:rPr>
      </w:pPr>
    </w:p>
    <w:p w:rsidR="00F1642F" w:rsidRDefault="00F1642F" w:rsidP="00B35D25">
      <w:pPr>
        <w:rPr>
          <w:rFonts w:asciiTheme="minorEastAsia" w:eastAsiaTheme="minorEastAsia" w:hAnsiTheme="minorEastAsia"/>
        </w:rPr>
        <w:sectPr w:rsidR="00F1642F" w:rsidSect="00F1642F">
          <w:type w:val="continuous"/>
          <w:pgSz w:w="11906" w:h="16838"/>
          <w:pgMar w:top="1985" w:right="1416" w:bottom="1418" w:left="1701" w:header="851" w:footer="992" w:gutter="0"/>
          <w:cols w:space="425"/>
          <w:docGrid w:type="lines" w:linePitch="360"/>
        </w:sectPr>
      </w:pPr>
    </w:p>
    <w:p w:rsidR="001B671D" w:rsidRPr="003E522C" w:rsidRDefault="002C313D" w:rsidP="00B35D25">
      <w:pPr>
        <w:rPr>
          <w:rFonts w:asciiTheme="minorEastAsia" w:eastAsiaTheme="minorEastAsia" w:hAnsiTheme="minorEastAsia"/>
        </w:rPr>
      </w:pPr>
      <w:r w:rsidRPr="003E522C">
        <w:rPr>
          <w:rFonts w:asciiTheme="minorEastAsia" w:eastAsiaTheme="minorEastAsia" w:hAnsiTheme="minorEastAsia" w:hint="eastAsia"/>
        </w:rPr>
        <w:lastRenderedPageBreak/>
        <w:t xml:space="preserve">Ｄ.　</w:t>
      </w:r>
      <w:r w:rsidR="001B671D" w:rsidRPr="003E522C">
        <w:rPr>
          <w:rFonts w:asciiTheme="minorEastAsia" w:eastAsiaTheme="minorEastAsia" w:hAnsiTheme="minorEastAsia" w:hint="eastAsia"/>
        </w:rPr>
        <w:t>考察</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w:t>
      </w:r>
    </w:p>
    <w:p w:rsidR="001B671D" w:rsidRPr="003E522C" w:rsidRDefault="004C50A2" w:rsidP="00B35D25">
      <w:pPr>
        <w:rPr>
          <w:rFonts w:asciiTheme="minorEastAsia" w:eastAsiaTheme="minorEastAsia" w:hAnsiTheme="minorEastAsia"/>
        </w:rPr>
      </w:pPr>
      <w:r w:rsidRPr="003E522C">
        <w:rPr>
          <w:rFonts w:asciiTheme="minorEastAsia" w:eastAsiaTheme="minorEastAsia" w:hAnsiTheme="minorEastAsia" w:hint="eastAsia"/>
        </w:rPr>
        <w:t>１</w:t>
      </w:r>
      <w:r w:rsidR="00F06E80" w:rsidRPr="003E522C">
        <w:rPr>
          <w:rFonts w:asciiTheme="minorEastAsia" w:eastAsiaTheme="minorEastAsia" w:hAnsiTheme="minorEastAsia" w:hint="eastAsia"/>
        </w:rPr>
        <w:t>.</w:t>
      </w:r>
      <w:r w:rsidR="00A013A6">
        <w:rPr>
          <w:rFonts w:asciiTheme="minorEastAsia" w:eastAsiaTheme="minorEastAsia" w:hAnsiTheme="minorEastAsia" w:hint="eastAsia"/>
        </w:rPr>
        <w:t xml:space="preserve"> OJT</w:t>
      </w:r>
      <w:r w:rsidR="001B671D" w:rsidRPr="003E522C">
        <w:rPr>
          <w:rFonts w:asciiTheme="minorEastAsia" w:eastAsiaTheme="minorEastAsia" w:hAnsiTheme="minorEastAsia" w:hint="eastAsia"/>
        </w:rPr>
        <w:t>研修</w:t>
      </w:r>
      <w:r w:rsidR="00A013A6">
        <w:rPr>
          <w:rFonts w:asciiTheme="minorEastAsia" w:eastAsiaTheme="minorEastAsia" w:hAnsiTheme="minorEastAsia" w:hint="eastAsia"/>
        </w:rPr>
        <w:t>の必要と考える</w:t>
      </w:r>
      <w:r w:rsidR="001B671D" w:rsidRPr="003E522C">
        <w:rPr>
          <w:rFonts w:asciiTheme="minorEastAsia" w:eastAsiaTheme="minorEastAsia" w:hAnsiTheme="minorEastAsia" w:hint="eastAsia"/>
        </w:rPr>
        <w:t>期間</w:t>
      </w:r>
    </w:p>
    <w:p w:rsidR="005D702E" w:rsidRPr="003E522C" w:rsidRDefault="005D702E" w:rsidP="00B35D25">
      <w:pPr>
        <w:rPr>
          <w:rFonts w:asciiTheme="minorEastAsia" w:eastAsiaTheme="minorEastAsia" w:hAnsiTheme="minorEastAsia"/>
        </w:rPr>
      </w:pPr>
      <w:r w:rsidRPr="003E522C">
        <w:rPr>
          <w:rFonts w:asciiTheme="minorEastAsia" w:eastAsiaTheme="minorEastAsia" w:hAnsiTheme="minorEastAsia" w:hint="eastAsia"/>
        </w:rPr>
        <w:lastRenderedPageBreak/>
        <w:t xml:space="preserve">　客観的評価指標を用いた態度・能力の到達度の結果より、「問題対応能力」以外の5つの目標項目(「患者‐看護師関係」、「チーム</w:t>
      </w:r>
      <w:r w:rsidRPr="003E522C">
        <w:rPr>
          <w:rFonts w:asciiTheme="minorEastAsia" w:eastAsiaTheme="minorEastAsia" w:hAnsiTheme="minorEastAsia" w:hint="eastAsia"/>
        </w:rPr>
        <w:lastRenderedPageBreak/>
        <w:t>医療」、「安全管理」、「症例提示」、「高度実践看護師の社会性」)では、入職後1年で評価の平均値は｢まあできる(2)｣に達しており、入職直後から入職1年後まで評価は段階的に伸びている</w:t>
      </w:r>
      <w:r w:rsidR="00297048">
        <w:rPr>
          <w:rFonts w:asciiTheme="minorEastAsia" w:eastAsiaTheme="minorEastAsia" w:hAnsiTheme="minorEastAsia" w:hint="eastAsia"/>
        </w:rPr>
        <w:t>。</w:t>
      </w:r>
      <w:r w:rsidRPr="003E522C">
        <w:rPr>
          <w:rFonts w:asciiTheme="minorEastAsia" w:eastAsiaTheme="minorEastAsia" w:hAnsiTheme="minorEastAsia" w:hint="eastAsia"/>
        </w:rPr>
        <w:t>領域ごとの活動の違いによる態度・能力の獲得には差はないことが示唆された。両領域共に「患者関係」「チーム医療」「安全管理」など看護師の経験が生かせるものは評価が高かったのに対し、「問題対応能力」「症例提示」「社会性」など医学的視点が必要なものは伸びが低く、全体の到達度でも「問題対応能力」は、入職1年後までに評価の平均値が2に達していない。また、</w:t>
      </w:r>
      <w:r w:rsidR="005444E9" w:rsidRPr="003E522C">
        <w:rPr>
          <w:rFonts w:asciiTheme="minorEastAsia" w:eastAsiaTheme="minorEastAsia" w:hAnsiTheme="minorEastAsia" w:hint="eastAsia"/>
        </w:rPr>
        <w:t>研修生</w:t>
      </w:r>
      <w:r w:rsidRPr="003E522C">
        <w:rPr>
          <w:rFonts w:asciiTheme="minorEastAsia" w:eastAsiaTheme="minorEastAsia" w:hAnsiTheme="minorEastAsia" w:hint="eastAsia"/>
        </w:rPr>
        <w:t>が希望する研修期間では「2年間」が最も多く、『1年目は場所に慣れるので精一杯』、『1年間診療科のローテートをした後、専門領域で1～2年研修するのが良い』などの意見もみられ、2年程度で検討していく必要があると考える。</w:t>
      </w:r>
    </w:p>
    <w:p w:rsidR="001B671D" w:rsidRPr="00297048" w:rsidRDefault="001B671D" w:rsidP="00B35D25">
      <w:pPr>
        <w:rPr>
          <w:rFonts w:asciiTheme="minorEastAsia" w:eastAsiaTheme="minorEastAsia" w:hAnsiTheme="minorEastAsia"/>
        </w:rPr>
      </w:pPr>
    </w:p>
    <w:p w:rsidR="001B671D" w:rsidRPr="003E522C" w:rsidRDefault="004C50A2" w:rsidP="00B35D25">
      <w:pPr>
        <w:rPr>
          <w:rFonts w:asciiTheme="minorEastAsia" w:eastAsiaTheme="minorEastAsia" w:hAnsiTheme="minorEastAsia"/>
        </w:rPr>
      </w:pPr>
      <w:r w:rsidRPr="003E522C">
        <w:rPr>
          <w:rFonts w:asciiTheme="minorEastAsia" w:eastAsiaTheme="minorEastAsia" w:hAnsiTheme="minorEastAsia" w:hint="eastAsia"/>
        </w:rPr>
        <w:t>２</w:t>
      </w:r>
      <w:r w:rsidR="00F06E80" w:rsidRPr="003E522C">
        <w:rPr>
          <w:rFonts w:asciiTheme="minorEastAsia" w:eastAsiaTheme="minorEastAsia" w:hAnsiTheme="minorEastAsia" w:hint="eastAsia"/>
        </w:rPr>
        <w:t>.</w:t>
      </w:r>
      <w:r w:rsidR="00A013A6" w:rsidRPr="00A013A6">
        <w:rPr>
          <w:rFonts w:asciiTheme="minorEastAsia" w:eastAsiaTheme="minorEastAsia" w:hAnsiTheme="minorEastAsia" w:hint="eastAsia"/>
        </w:rPr>
        <w:t xml:space="preserve"> </w:t>
      </w:r>
      <w:r w:rsidR="00A013A6">
        <w:rPr>
          <w:rFonts w:asciiTheme="minorEastAsia" w:eastAsiaTheme="minorEastAsia" w:hAnsiTheme="minorEastAsia" w:hint="eastAsia"/>
        </w:rPr>
        <w:t>OJT</w:t>
      </w:r>
      <w:r w:rsidR="001B671D" w:rsidRPr="003E522C">
        <w:rPr>
          <w:rFonts w:asciiTheme="minorEastAsia" w:eastAsiaTheme="minorEastAsia" w:hAnsiTheme="minorEastAsia" w:hint="eastAsia"/>
        </w:rPr>
        <w:t>研修</w:t>
      </w:r>
      <w:r w:rsidR="004A4722">
        <w:rPr>
          <w:rFonts w:asciiTheme="minorEastAsia" w:eastAsiaTheme="minorEastAsia" w:hAnsiTheme="minorEastAsia" w:hint="eastAsia"/>
        </w:rPr>
        <w:t>体制・研修</w:t>
      </w:r>
      <w:r w:rsidR="001B671D" w:rsidRPr="003E522C">
        <w:rPr>
          <w:rFonts w:asciiTheme="minorEastAsia" w:eastAsiaTheme="minorEastAsia" w:hAnsiTheme="minorEastAsia" w:hint="eastAsia"/>
        </w:rPr>
        <w:t>部署</w:t>
      </w:r>
    </w:p>
    <w:p w:rsidR="001B671D"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研修部署において、呼吸器、循環器などは経験</w:t>
      </w:r>
      <w:r w:rsidR="00297048">
        <w:rPr>
          <w:rFonts w:asciiTheme="minorEastAsia" w:eastAsiaTheme="minorEastAsia" w:hAnsiTheme="minorEastAsia" w:hint="eastAsia"/>
        </w:rPr>
        <w:t>、</w:t>
      </w:r>
      <w:r w:rsidRPr="003E522C">
        <w:rPr>
          <w:rFonts w:asciiTheme="minorEastAsia" w:eastAsiaTheme="minorEastAsia" w:hAnsiTheme="minorEastAsia" w:hint="eastAsia"/>
        </w:rPr>
        <w:t>希望ともに高く、また、両領域ともに救急部、総合診療部</w:t>
      </w:r>
      <w:r w:rsidR="005444E9" w:rsidRPr="003E522C">
        <w:rPr>
          <w:rFonts w:asciiTheme="minorEastAsia" w:eastAsiaTheme="minorEastAsia" w:hAnsiTheme="minorEastAsia" w:hint="eastAsia"/>
        </w:rPr>
        <w:t>の希望が高</w:t>
      </w:r>
      <w:r w:rsidR="00297048">
        <w:rPr>
          <w:rFonts w:asciiTheme="minorEastAsia" w:eastAsiaTheme="minorEastAsia" w:hAnsiTheme="minorEastAsia" w:hint="eastAsia"/>
        </w:rPr>
        <w:t>かった。</w:t>
      </w:r>
      <w:r w:rsidRPr="003E522C">
        <w:rPr>
          <w:rFonts w:asciiTheme="minorEastAsia" w:eastAsiaTheme="minorEastAsia" w:hAnsiTheme="minorEastAsia" w:hint="eastAsia"/>
        </w:rPr>
        <w:t>臨床推論能力を高めること、初期診療の技術を学ぶために総合診療部や救急部での研修はニーズが高いと考える。</w:t>
      </w:r>
      <w:r w:rsidR="00297048">
        <w:rPr>
          <w:rFonts w:asciiTheme="minorEastAsia" w:eastAsiaTheme="minorEastAsia" w:hAnsiTheme="minorEastAsia" w:hint="eastAsia"/>
        </w:rPr>
        <w:t>しかし、</w:t>
      </w:r>
      <w:r w:rsidRPr="003E522C">
        <w:rPr>
          <w:rFonts w:asciiTheme="minorEastAsia" w:eastAsiaTheme="minorEastAsia" w:hAnsiTheme="minorEastAsia" w:hint="eastAsia"/>
        </w:rPr>
        <w:t>救急部、総合診療部の経験の有無と到達度では有意差はなくこれらの診療科の経験が到達度の向上に関連していることは示されなかった</w:t>
      </w:r>
      <w:r w:rsidR="00D556A3">
        <w:rPr>
          <w:rFonts w:asciiTheme="minorEastAsia" w:eastAsiaTheme="minorEastAsia" w:hAnsiTheme="minorEastAsia" w:hint="eastAsia"/>
        </w:rPr>
        <w:t>。</w:t>
      </w:r>
      <w:r w:rsidRPr="003E522C">
        <w:rPr>
          <w:rFonts w:asciiTheme="minorEastAsia" w:eastAsiaTheme="minorEastAsia" w:hAnsiTheme="minorEastAsia" w:hint="eastAsia"/>
        </w:rPr>
        <w:t xml:space="preserve">研修方法ではローテートが約6割と多く、指導方法においても「研修医と同様に」という希望が多いことから、複数の診療科をローテートすることに需要があることが示された。　</w:t>
      </w:r>
    </w:p>
    <w:p w:rsidR="004A4722" w:rsidRPr="003E522C" w:rsidRDefault="004A4722" w:rsidP="00B35D25">
      <w:pPr>
        <w:rPr>
          <w:rFonts w:asciiTheme="minorEastAsia" w:eastAsiaTheme="minorEastAsia" w:hAnsiTheme="minorEastAsia"/>
        </w:rPr>
      </w:pPr>
    </w:p>
    <w:p w:rsidR="00D756CA" w:rsidRPr="003E522C" w:rsidRDefault="004C50A2" w:rsidP="00B35D25">
      <w:pPr>
        <w:rPr>
          <w:rFonts w:asciiTheme="minorEastAsia" w:eastAsiaTheme="minorEastAsia" w:hAnsiTheme="minorEastAsia"/>
        </w:rPr>
      </w:pPr>
      <w:r w:rsidRPr="003E522C">
        <w:rPr>
          <w:rFonts w:asciiTheme="minorEastAsia" w:eastAsiaTheme="minorEastAsia" w:hAnsiTheme="minorEastAsia" w:hint="eastAsia"/>
        </w:rPr>
        <w:t>３</w:t>
      </w:r>
      <w:r w:rsidR="00F06E80" w:rsidRPr="003E522C">
        <w:rPr>
          <w:rFonts w:asciiTheme="minorEastAsia" w:eastAsiaTheme="minorEastAsia" w:hAnsiTheme="minorEastAsia" w:hint="eastAsia"/>
        </w:rPr>
        <w:t>.</w:t>
      </w:r>
      <w:r w:rsidR="00A013A6" w:rsidRPr="00A013A6">
        <w:rPr>
          <w:rFonts w:asciiTheme="minorEastAsia" w:eastAsiaTheme="minorEastAsia" w:hAnsiTheme="minorEastAsia" w:hint="eastAsia"/>
        </w:rPr>
        <w:t xml:space="preserve"> </w:t>
      </w:r>
      <w:r w:rsidR="00A013A6">
        <w:rPr>
          <w:rFonts w:asciiTheme="minorEastAsia" w:eastAsiaTheme="minorEastAsia" w:hAnsiTheme="minorEastAsia" w:hint="eastAsia"/>
        </w:rPr>
        <w:t>OJT</w:t>
      </w:r>
      <w:r w:rsidR="00700315" w:rsidRPr="003E522C">
        <w:rPr>
          <w:rFonts w:asciiTheme="minorEastAsia" w:eastAsiaTheme="minorEastAsia" w:hAnsiTheme="minorEastAsia" w:hint="eastAsia"/>
        </w:rPr>
        <w:t>研修方法</w:t>
      </w:r>
    </w:p>
    <w:p w:rsidR="004A4722"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研修体制では、両領域とも「手術や処置へ</w:t>
      </w:r>
      <w:r w:rsidRPr="003E522C">
        <w:rPr>
          <w:rFonts w:asciiTheme="minorEastAsia" w:eastAsiaTheme="minorEastAsia" w:hAnsiTheme="minorEastAsia" w:hint="eastAsia"/>
        </w:rPr>
        <w:lastRenderedPageBreak/>
        <w:t>の同行」は希望が多く、これは</w:t>
      </w:r>
      <w:r w:rsidR="00D35358">
        <w:rPr>
          <w:rFonts w:asciiTheme="minorEastAsia" w:eastAsiaTheme="minorEastAsia" w:hAnsiTheme="minorEastAsia" w:hint="eastAsia"/>
        </w:rPr>
        <w:t>高度な臨床実践を必要とする行為の</w:t>
      </w:r>
      <w:r w:rsidRPr="003E522C">
        <w:rPr>
          <w:rFonts w:asciiTheme="minorEastAsia" w:eastAsiaTheme="minorEastAsia" w:hAnsiTheme="minorEastAsia" w:hint="eastAsia"/>
        </w:rPr>
        <w:t>獲得や医行為を安全に行う観点からも重要な研修方法であると考える。また、｢その都度医師に指導を受けながら実践する｣、「研修医と一緒に研修を受ける」、「医師の回診に同行」など、医師と同行し、指導を受けることで、看護師の経験では学ぶことのできない医師の判断や対応など、いわゆる臨床知を学ぶ効果的な研修であると示唆される。また、｢症例カンファレンスの参加｣「症例などの個人的なフィードバック」など、事例や症例の判断の根拠やエビデンスを1つ1つ丁寧に振り返ることで能</w:t>
      </w:r>
      <w:r w:rsidR="00D35358">
        <w:rPr>
          <w:rFonts w:asciiTheme="minorEastAsia" w:eastAsiaTheme="minorEastAsia" w:hAnsiTheme="minorEastAsia" w:hint="eastAsia"/>
        </w:rPr>
        <w:t>力の向上につながると考える。これらのことより、医師と同行し、</w:t>
      </w:r>
      <w:r w:rsidRPr="003E522C">
        <w:rPr>
          <w:rFonts w:asciiTheme="minorEastAsia" w:eastAsiaTheme="minorEastAsia" w:hAnsiTheme="minorEastAsia" w:hint="eastAsia"/>
        </w:rPr>
        <w:t>行為の技術や臨床知を学べるようにすることや、フィードバックし振り返りを行うことで充実した研修につながると考える。</w:t>
      </w:r>
    </w:p>
    <w:p w:rsidR="004A4722" w:rsidRDefault="004A4722" w:rsidP="00B35D25">
      <w:pPr>
        <w:rPr>
          <w:rFonts w:asciiTheme="minorEastAsia" w:eastAsiaTheme="minorEastAsia" w:hAnsiTheme="minorEastAsia"/>
        </w:rPr>
      </w:pPr>
    </w:p>
    <w:p w:rsidR="004A4722" w:rsidRDefault="004A4722" w:rsidP="00B35D25">
      <w:pPr>
        <w:rPr>
          <w:rFonts w:asciiTheme="minorEastAsia" w:eastAsiaTheme="minorEastAsia" w:hAnsiTheme="minorEastAsia"/>
        </w:rPr>
      </w:pPr>
      <w:r>
        <w:rPr>
          <w:rFonts w:asciiTheme="minorEastAsia" w:eastAsiaTheme="minorEastAsia" w:hAnsiTheme="minorEastAsia" w:hint="eastAsia"/>
        </w:rPr>
        <w:t xml:space="preserve">４.　</w:t>
      </w:r>
      <w:r w:rsidR="00A013A6" w:rsidRPr="00A013A6">
        <w:rPr>
          <w:rFonts w:asciiTheme="minorEastAsia" w:eastAsiaTheme="minorEastAsia" w:hAnsiTheme="minorEastAsia" w:hint="eastAsia"/>
        </w:rPr>
        <w:t xml:space="preserve"> </w:t>
      </w:r>
      <w:r w:rsidR="00A013A6">
        <w:rPr>
          <w:rFonts w:asciiTheme="minorEastAsia" w:eastAsiaTheme="minorEastAsia" w:hAnsiTheme="minorEastAsia" w:hint="eastAsia"/>
        </w:rPr>
        <w:t>OJT</w:t>
      </w:r>
      <w:r>
        <w:rPr>
          <w:rFonts w:asciiTheme="minorEastAsia" w:eastAsiaTheme="minorEastAsia" w:hAnsiTheme="minorEastAsia" w:hint="eastAsia"/>
        </w:rPr>
        <w:t>研修と態度・能力評価の関連</w:t>
      </w:r>
    </w:p>
    <w:p w:rsidR="004A4722" w:rsidRDefault="004A4722" w:rsidP="00B35D25">
      <w:pPr>
        <w:rPr>
          <w:rFonts w:asciiTheme="minorEastAsia" w:eastAsiaTheme="minorEastAsia" w:hAnsiTheme="minorEastAsia"/>
        </w:rPr>
      </w:pPr>
      <w:r>
        <w:rPr>
          <w:rFonts w:asciiTheme="minorEastAsia" w:eastAsiaTheme="minorEastAsia" w:hAnsiTheme="minorEastAsia" w:hint="eastAsia"/>
        </w:rPr>
        <w:t xml:space="preserve">　プライマリケア領域とクリティカルケア領域では、研修部署や研修体制、研修内容に違いが</w:t>
      </w:r>
    </w:p>
    <w:p w:rsidR="004A4722" w:rsidRDefault="004A4722" w:rsidP="00B35D25">
      <w:pPr>
        <w:rPr>
          <w:rFonts w:asciiTheme="minorEastAsia" w:eastAsiaTheme="minorEastAsia" w:hAnsiTheme="minorEastAsia"/>
        </w:rPr>
      </w:pPr>
      <w:r>
        <w:rPr>
          <w:rFonts w:asciiTheme="minorEastAsia" w:eastAsiaTheme="minorEastAsia" w:hAnsiTheme="minorEastAsia" w:hint="eastAsia"/>
        </w:rPr>
        <w:t>あるものの、1年後の態度・能力の到達度では有意差はないことから、医師</w:t>
      </w:r>
      <w:r w:rsidR="005C1F88">
        <w:rPr>
          <w:rFonts w:asciiTheme="minorEastAsia" w:eastAsiaTheme="minorEastAsia" w:hAnsiTheme="minorEastAsia" w:hint="eastAsia"/>
        </w:rPr>
        <w:t>と行動を共にし、医師</w:t>
      </w:r>
      <w:r>
        <w:rPr>
          <w:rFonts w:asciiTheme="minorEastAsia" w:eastAsiaTheme="minorEastAsia" w:hAnsiTheme="minorEastAsia" w:hint="eastAsia"/>
        </w:rPr>
        <w:t>の指導を受けながらフィードバックしていくプロセスを踏むことが能力</w:t>
      </w:r>
      <w:r w:rsidR="005C1F88">
        <w:rPr>
          <w:rFonts w:asciiTheme="minorEastAsia" w:eastAsiaTheme="minorEastAsia" w:hAnsiTheme="minorEastAsia" w:hint="eastAsia"/>
        </w:rPr>
        <w:t>を向上させていくことが示唆された。</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w:t>
      </w:r>
    </w:p>
    <w:p w:rsidR="002C313D" w:rsidRPr="003E522C" w:rsidRDefault="004C50A2" w:rsidP="00B35D25">
      <w:pPr>
        <w:rPr>
          <w:rFonts w:asciiTheme="minorEastAsia" w:eastAsiaTheme="minorEastAsia" w:hAnsiTheme="minorEastAsia"/>
        </w:rPr>
      </w:pPr>
      <w:r w:rsidRPr="003E522C">
        <w:rPr>
          <w:rFonts w:asciiTheme="minorEastAsia" w:eastAsiaTheme="minorEastAsia" w:hAnsiTheme="minorEastAsia" w:hint="eastAsia"/>
        </w:rPr>
        <w:t>４</w:t>
      </w:r>
      <w:r w:rsidR="00F06E80" w:rsidRPr="003E522C">
        <w:rPr>
          <w:rFonts w:asciiTheme="minorEastAsia" w:eastAsiaTheme="minorEastAsia" w:hAnsiTheme="minorEastAsia" w:hint="eastAsia"/>
        </w:rPr>
        <w:t>.</w:t>
      </w:r>
      <w:r w:rsidR="002C313D" w:rsidRPr="003E522C">
        <w:rPr>
          <w:rFonts w:asciiTheme="minorEastAsia" w:eastAsiaTheme="minorEastAsia" w:hAnsiTheme="minorEastAsia" w:hint="eastAsia"/>
        </w:rPr>
        <w:t>今後の課題</w:t>
      </w:r>
    </w:p>
    <w:p w:rsidR="00D556A3" w:rsidRDefault="002C313D" w:rsidP="00B35D25">
      <w:pPr>
        <w:rPr>
          <w:rFonts w:asciiTheme="minorEastAsia" w:eastAsiaTheme="minorEastAsia" w:hAnsiTheme="minorEastAsia"/>
        </w:rPr>
      </w:pPr>
      <w:r w:rsidRPr="003E522C">
        <w:rPr>
          <w:rFonts w:asciiTheme="minorEastAsia" w:eastAsiaTheme="minorEastAsia" w:hAnsiTheme="minorEastAsia" w:hint="eastAsia"/>
        </w:rPr>
        <w:t xml:space="preserve">　研修において、両領域共に「画像</w:t>
      </w:r>
      <w:r w:rsidR="00BD2E2A">
        <w:rPr>
          <w:rFonts w:asciiTheme="minorEastAsia" w:eastAsiaTheme="minorEastAsia" w:hAnsiTheme="minorEastAsia" w:hint="eastAsia"/>
        </w:rPr>
        <w:t>の初期評価</w:t>
      </w:r>
      <w:r w:rsidRPr="003E522C">
        <w:rPr>
          <w:rFonts w:asciiTheme="minorEastAsia" w:eastAsiaTheme="minorEastAsia" w:hAnsiTheme="minorEastAsia" w:hint="eastAsia"/>
        </w:rPr>
        <w:t>」「臨床推論のトレーニング」「フィジカルアセスメントの技術」「臨床における薬理学の知識」が不足しており、</w:t>
      </w:r>
      <w:r w:rsidR="005444E9" w:rsidRPr="003E522C">
        <w:rPr>
          <w:rFonts w:asciiTheme="minorEastAsia" w:eastAsiaTheme="minorEastAsia" w:hAnsiTheme="minorEastAsia" w:hint="eastAsia"/>
        </w:rPr>
        <w:t>研修生</w:t>
      </w:r>
      <w:r w:rsidRPr="003E522C">
        <w:rPr>
          <w:rFonts w:asciiTheme="minorEastAsia" w:eastAsiaTheme="minorEastAsia" w:hAnsiTheme="minorEastAsia" w:hint="eastAsia"/>
        </w:rPr>
        <w:t>の教育で重要な3P(病態生理学、フィジカルアセスメント、薬理学)が</w:t>
      </w:r>
      <w:r w:rsidR="00D556A3">
        <w:rPr>
          <w:rFonts w:asciiTheme="minorEastAsia" w:eastAsiaTheme="minorEastAsia" w:hAnsiTheme="minorEastAsia" w:hint="eastAsia"/>
        </w:rPr>
        <w:t>研修においても、必要性が高いことが明確になった。</w:t>
      </w:r>
    </w:p>
    <w:p w:rsidR="002C313D" w:rsidRPr="003E522C" w:rsidRDefault="002C313D" w:rsidP="00B35D25">
      <w:pPr>
        <w:rPr>
          <w:rFonts w:asciiTheme="minorEastAsia" w:eastAsiaTheme="minorEastAsia" w:hAnsiTheme="minorEastAsia"/>
        </w:rPr>
      </w:pPr>
      <w:r w:rsidRPr="003E522C">
        <w:rPr>
          <w:rFonts w:asciiTheme="minorEastAsia" w:eastAsiaTheme="minorEastAsia" w:hAnsiTheme="minorEastAsia" w:hint="eastAsia"/>
        </w:rPr>
        <w:lastRenderedPageBreak/>
        <w:t xml:space="preserve">　また、研修に関する自由記述より、評価指標がないことや業務範囲が決まっていないことに対する研修での困難を感じている人もおり、効果的な研修を行う上でこれらの問題も今後解決していく必要があると考える。</w:t>
      </w:r>
    </w:p>
    <w:p w:rsidR="002C313D" w:rsidRPr="003E522C" w:rsidRDefault="002C313D" w:rsidP="00B35D25">
      <w:pPr>
        <w:rPr>
          <w:rFonts w:asciiTheme="minorEastAsia" w:eastAsiaTheme="minorEastAsia" w:hAnsiTheme="minorEastAsia"/>
        </w:rPr>
      </w:pPr>
    </w:p>
    <w:p w:rsidR="002C313D" w:rsidRPr="003E522C" w:rsidRDefault="002C313D" w:rsidP="00B35D25">
      <w:pPr>
        <w:rPr>
          <w:rFonts w:asciiTheme="minorEastAsia" w:eastAsiaTheme="minorEastAsia" w:hAnsiTheme="minorEastAsia" w:cs="ＭＳ 明朝"/>
          <w:kern w:val="0"/>
        </w:rPr>
      </w:pPr>
      <w:r w:rsidRPr="003E522C">
        <w:rPr>
          <w:rFonts w:asciiTheme="minorEastAsia" w:eastAsiaTheme="minorEastAsia" w:hAnsiTheme="minorEastAsia" w:cs="ＭＳ 明朝" w:hint="eastAsia"/>
          <w:kern w:val="0"/>
        </w:rPr>
        <w:t>Ｅ.　結論</w:t>
      </w:r>
    </w:p>
    <w:p w:rsidR="002C313D" w:rsidRPr="003E522C" w:rsidRDefault="002C313D" w:rsidP="00B35D25">
      <w:pPr>
        <w:ind w:firstLineChars="100" w:firstLine="210"/>
        <w:rPr>
          <w:rFonts w:asciiTheme="minorEastAsia" w:eastAsiaTheme="minorEastAsia" w:hAnsiTheme="minorEastAsia"/>
        </w:rPr>
      </w:pPr>
      <w:r w:rsidRPr="003E522C">
        <w:rPr>
          <w:rFonts w:asciiTheme="minorEastAsia" w:eastAsiaTheme="minorEastAsia" w:hAnsiTheme="minorEastAsia" w:hint="eastAsia"/>
        </w:rPr>
        <w:t>研修では診療科のローテートや医師との同行が多く行われており、様々な方法で研修が行われている。しかし、身につくまでに時間がかかる能力もあることから</w:t>
      </w:r>
      <w:r w:rsidR="00BD3463" w:rsidRPr="003E522C">
        <w:rPr>
          <w:rFonts w:asciiTheme="minorEastAsia" w:eastAsiaTheme="minorEastAsia" w:hAnsiTheme="minorEastAsia" w:hint="eastAsia"/>
        </w:rPr>
        <w:t>、</w:t>
      </w:r>
      <w:r w:rsidR="005444E9" w:rsidRPr="003E522C">
        <w:rPr>
          <w:rFonts w:asciiTheme="minorEastAsia" w:eastAsiaTheme="minorEastAsia" w:hAnsiTheme="minorEastAsia" w:hint="eastAsia"/>
        </w:rPr>
        <w:t>研修生</w:t>
      </w:r>
      <w:r w:rsidR="00BD3463" w:rsidRPr="003E522C">
        <w:rPr>
          <w:rFonts w:asciiTheme="minorEastAsia" w:eastAsiaTheme="minorEastAsia" w:hAnsiTheme="minorEastAsia" w:hint="eastAsia"/>
        </w:rPr>
        <w:t>は</w:t>
      </w:r>
      <w:r w:rsidRPr="003E522C">
        <w:rPr>
          <w:rFonts w:asciiTheme="minorEastAsia" w:eastAsiaTheme="minorEastAsia" w:hAnsiTheme="minorEastAsia" w:hint="eastAsia"/>
        </w:rPr>
        <w:t>1年間の研修では不十分である</w:t>
      </w:r>
      <w:r w:rsidR="00BD3463" w:rsidRPr="003E522C">
        <w:rPr>
          <w:rFonts w:asciiTheme="minorEastAsia" w:eastAsiaTheme="minorEastAsia" w:hAnsiTheme="minorEastAsia" w:hint="eastAsia"/>
        </w:rPr>
        <w:t>と感じている</w:t>
      </w:r>
      <w:r w:rsidRPr="003E522C">
        <w:rPr>
          <w:rFonts w:asciiTheme="minorEastAsia" w:eastAsiaTheme="minorEastAsia" w:hAnsiTheme="minorEastAsia" w:hint="eastAsia"/>
        </w:rPr>
        <w:t>ことや薬理学や画像</w:t>
      </w:r>
      <w:r w:rsidR="00BD2E2A">
        <w:rPr>
          <w:rFonts w:asciiTheme="minorEastAsia" w:eastAsiaTheme="minorEastAsia" w:hAnsiTheme="minorEastAsia" w:hint="eastAsia"/>
        </w:rPr>
        <w:t>の初期評価</w:t>
      </w:r>
      <w:r w:rsidRPr="003E522C">
        <w:rPr>
          <w:rFonts w:asciiTheme="minorEastAsia" w:eastAsiaTheme="minorEastAsia" w:hAnsiTheme="minorEastAsia" w:hint="eastAsia"/>
        </w:rPr>
        <w:t>など研修で不足している点もあることが明らかになった。今後、研修を充実させていくために</w:t>
      </w:r>
    </w:p>
    <w:p w:rsidR="002C313D" w:rsidRPr="003E522C" w:rsidRDefault="002C313D" w:rsidP="00B35D25">
      <w:pPr>
        <w:pStyle w:val="a8"/>
        <w:numPr>
          <w:ilvl w:val="0"/>
          <w:numId w:val="14"/>
        </w:numPr>
        <w:ind w:leftChars="0"/>
        <w:rPr>
          <w:rFonts w:asciiTheme="minorEastAsia" w:eastAsiaTheme="minorEastAsia" w:hAnsiTheme="minorEastAsia"/>
        </w:rPr>
      </w:pPr>
      <w:r w:rsidRPr="003E522C">
        <w:rPr>
          <w:rFonts w:asciiTheme="minorEastAsia" w:eastAsiaTheme="minorEastAsia" w:hAnsiTheme="minorEastAsia" w:hint="eastAsia"/>
        </w:rPr>
        <w:t>研修期間を2年程度での検討を行うこと</w:t>
      </w:r>
    </w:p>
    <w:p w:rsidR="002C313D" w:rsidRPr="003E522C" w:rsidRDefault="002C313D" w:rsidP="00B35D25">
      <w:pPr>
        <w:pStyle w:val="a8"/>
        <w:numPr>
          <w:ilvl w:val="0"/>
          <w:numId w:val="14"/>
        </w:numPr>
        <w:ind w:leftChars="0"/>
        <w:rPr>
          <w:rFonts w:asciiTheme="minorEastAsia" w:eastAsiaTheme="minorEastAsia" w:hAnsiTheme="minorEastAsia"/>
        </w:rPr>
      </w:pPr>
      <w:r w:rsidRPr="003E522C">
        <w:rPr>
          <w:rFonts w:asciiTheme="minorEastAsia" w:eastAsiaTheme="minorEastAsia" w:hAnsiTheme="minorEastAsia" w:hint="eastAsia"/>
        </w:rPr>
        <w:t>研修部署において、総合診療部や救急部での研修に加え循環器・呼吸器系などの基本的な診療科をローテートし、様々な症状を経験すること</w:t>
      </w:r>
    </w:p>
    <w:p w:rsidR="002C313D" w:rsidRPr="003E522C" w:rsidRDefault="002C313D" w:rsidP="00B35D25">
      <w:pPr>
        <w:pStyle w:val="a8"/>
        <w:numPr>
          <w:ilvl w:val="0"/>
          <w:numId w:val="14"/>
        </w:numPr>
        <w:ind w:leftChars="0"/>
        <w:rPr>
          <w:rFonts w:asciiTheme="minorEastAsia" w:eastAsiaTheme="minorEastAsia" w:hAnsiTheme="minorEastAsia"/>
        </w:rPr>
      </w:pPr>
      <w:r w:rsidRPr="003E522C">
        <w:rPr>
          <w:rFonts w:asciiTheme="minorEastAsia" w:eastAsiaTheme="minorEastAsia" w:hAnsiTheme="minorEastAsia" w:hint="eastAsia"/>
        </w:rPr>
        <w:t>研修において医師と同行、症例のフィードバックを行うこと</w:t>
      </w:r>
    </w:p>
    <w:p w:rsidR="002C313D" w:rsidRPr="003E522C" w:rsidRDefault="002C313D" w:rsidP="00B35D25">
      <w:pPr>
        <w:pStyle w:val="a8"/>
        <w:numPr>
          <w:ilvl w:val="0"/>
          <w:numId w:val="14"/>
        </w:numPr>
        <w:ind w:leftChars="0"/>
        <w:rPr>
          <w:rFonts w:asciiTheme="minorEastAsia" w:eastAsiaTheme="minorEastAsia" w:hAnsiTheme="minorEastAsia"/>
        </w:rPr>
      </w:pPr>
      <w:r w:rsidRPr="003E522C">
        <w:rPr>
          <w:rFonts w:asciiTheme="minorEastAsia" w:eastAsiaTheme="minorEastAsia" w:hAnsiTheme="minorEastAsia" w:hint="eastAsia"/>
        </w:rPr>
        <w:t>画像</w:t>
      </w:r>
      <w:r w:rsidR="00BD2E2A">
        <w:rPr>
          <w:rFonts w:asciiTheme="minorEastAsia" w:eastAsiaTheme="minorEastAsia" w:hAnsiTheme="minorEastAsia" w:hint="eastAsia"/>
        </w:rPr>
        <w:t>の初期評価</w:t>
      </w:r>
      <w:r w:rsidRPr="003E522C">
        <w:rPr>
          <w:rFonts w:asciiTheme="minorEastAsia" w:eastAsiaTheme="minorEastAsia" w:hAnsiTheme="minorEastAsia" w:hint="eastAsia"/>
        </w:rPr>
        <w:t>や薬理学</w:t>
      </w:r>
      <w:r w:rsidR="003E522C">
        <w:rPr>
          <w:rFonts w:asciiTheme="minorEastAsia" w:eastAsiaTheme="minorEastAsia" w:hAnsiTheme="minorEastAsia" w:hint="eastAsia"/>
        </w:rPr>
        <w:t>、臨床推論</w:t>
      </w:r>
      <w:r w:rsidRPr="003E522C">
        <w:rPr>
          <w:rFonts w:asciiTheme="minorEastAsia" w:eastAsiaTheme="minorEastAsia" w:hAnsiTheme="minorEastAsia" w:hint="eastAsia"/>
        </w:rPr>
        <w:t>を</w:t>
      </w:r>
      <w:r w:rsidR="0097655C">
        <w:rPr>
          <w:rFonts w:asciiTheme="minorEastAsia" w:eastAsiaTheme="minorEastAsia" w:hAnsiTheme="minorEastAsia" w:hint="eastAsia"/>
        </w:rPr>
        <w:t>強化する</w:t>
      </w:r>
      <w:r w:rsidRPr="003E522C">
        <w:rPr>
          <w:rFonts w:asciiTheme="minorEastAsia" w:eastAsiaTheme="minorEastAsia" w:hAnsiTheme="minorEastAsia" w:hint="eastAsia"/>
        </w:rPr>
        <w:t>機会を増やすこと</w:t>
      </w:r>
      <w:r w:rsidR="003E522C">
        <w:rPr>
          <w:rFonts w:asciiTheme="minorEastAsia" w:eastAsiaTheme="minorEastAsia" w:hAnsiTheme="minorEastAsia" w:hint="eastAsia"/>
        </w:rPr>
        <w:t>で、</w:t>
      </w:r>
      <w:r w:rsidRPr="003E522C">
        <w:rPr>
          <w:rFonts w:asciiTheme="minorEastAsia" w:eastAsiaTheme="minorEastAsia" w:hAnsiTheme="minorEastAsia" w:hint="eastAsia"/>
        </w:rPr>
        <w:t>より充実した研修や能力の向上につながると考える。</w:t>
      </w:r>
    </w:p>
    <w:p w:rsidR="001B671D" w:rsidRDefault="001B671D" w:rsidP="00B35D25">
      <w:pPr>
        <w:rPr>
          <w:rFonts w:asciiTheme="minorEastAsia" w:eastAsiaTheme="minorEastAsia" w:hAnsiTheme="minorEastAsia"/>
        </w:rPr>
      </w:pPr>
    </w:p>
    <w:p w:rsidR="00C46FCA" w:rsidRDefault="00C46FCA" w:rsidP="00B35D25">
      <w:pPr>
        <w:rPr>
          <w:rFonts w:asciiTheme="minorEastAsia" w:eastAsiaTheme="minorEastAsia" w:hAnsiTheme="minorEastAsia"/>
        </w:rPr>
      </w:pPr>
    </w:p>
    <w:p w:rsidR="00C46FCA" w:rsidRDefault="00C46FCA" w:rsidP="00B35D25">
      <w:pPr>
        <w:rPr>
          <w:rFonts w:asciiTheme="minorEastAsia" w:eastAsiaTheme="minorEastAsia" w:hAnsiTheme="minorEastAsia"/>
        </w:rPr>
      </w:pPr>
    </w:p>
    <w:p w:rsidR="00C46FCA" w:rsidRDefault="00C46FCA" w:rsidP="00B35D25">
      <w:pPr>
        <w:rPr>
          <w:rFonts w:asciiTheme="minorEastAsia" w:eastAsiaTheme="minorEastAsia" w:hAnsiTheme="minorEastAsia"/>
        </w:rPr>
      </w:pPr>
    </w:p>
    <w:p w:rsidR="00C46FCA" w:rsidRDefault="00C46FCA" w:rsidP="00B35D25">
      <w:pPr>
        <w:rPr>
          <w:rFonts w:asciiTheme="minorEastAsia" w:eastAsiaTheme="minorEastAsia" w:hAnsiTheme="minorEastAsia"/>
        </w:rPr>
      </w:pPr>
    </w:p>
    <w:p w:rsidR="00C46FCA" w:rsidRDefault="00C46FCA" w:rsidP="00B35D25">
      <w:pPr>
        <w:rPr>
          <w:rFonts w:asciiTheme="minorEastAsia" w:eastAsiaTheme="minorEastAsia" w:hAnsiTheme="minorEastAsia"/>
        </w:rPr>
      </w:pPr>
    </w:p>
    <w:p w:rsidR="00C46FCA" w:rsidRPr="0097655C" w:rsidRDefault="00C46FCA" w:rsidP="00B35D25">
      <w:pPr>
        <w:rPr>
          <w:rFonts w:asciiTheme="minorEastAsia" w:eastAsiaTheme="minorEastAsia" w:hAnsiTheme="minorEastAsia"/>
        </w:rPr>
      </w:pPr>
    </w:p>
    <w:p w:rsidR="002C313D" w:rsidRDefault="00A013A6" w:rsidP="00B35D25">
      <w:pPr>
        <w:rPr>
          <w:rFonts w:asciiTheme="minorEastAsia" w:eastAsiaTheme="minorEastAsia" w:hAnsiTheme="minorEastAsia" w:cs="ＭＳ 明朝"/>
          <w:kern w:val="0"/>
        </w:rPr>
      </w:pPr>
      <w:r>
        <w:rPr>
          <w:rFonts w:asciiTheme="minorEastAsia" w:eastAsiaTheme="minorEastAsia" w:hAnsiTheme="minorEastAsia" w:cs="ＭＳ 明朝" w:hint="eastAsia"/>
          <w:kern w:val="0"/>
        </w:rPr>
        <w:lastRenderedPageBreak/>
        <w:t>引用・</w:t>
      </w:r>
      <w:r w:rsidR="0046472B">
        <w:rPr>
          <w:rFonts w:asciiTheme="minorEastAsia" w:eastAsiaTheme="minorEastAsia" w:hAnsiTheme="minorEastAsia" w:cs="ＭＳ 明朝" w:hint="eastAsia"/>
          <w:kern w:val="0"/>
        </w:rPr>
        <w:t>文献</w:t>
      </w:r>
    </w:p>
    <w:p w:rsidR="00C46FCA" w:rsidRDefault="0046472B" w:rsidP="0046472B">
      <w:pPr>
        <w:pStyle w:val="a8"/>
        <w:numPr>
          <w:ilvl w:val="0"/>
          <w:numId w:val="17"/>
        </w:numPr>
        <w:ind w:leftChars="0"/>
        <w:rPr>
          <w:rFonts w:asciiTheme="minorEastAsia" w:eastAsiaTheme="minorEastAsia" w:hAnsiTheme="minorEastAsia" w:cs="ＭＳ 明朝"/>
          <w:kern w:val="0"/>
        </w:rPr>
      </w:pPr>
      <w:r w:rsidRPr="0046472B">
        <w:rPr>
          <w:rFonts w:asciiTheme="minorEastAsia" w:eastAsiaTheme="minorEastAsia" w:hAnsiTheme="minorEastAsia" w:cs="ＭＳ 明朝" w:hint="eastAsia"/>
          <w:kern w:val="0"/>
        </w:rPr>
        <w:t>厚生労働省.</w:t>
      </w:r>
      <w:r>
        <w:rPr>
          <w:rFonts w:asciiTheme="minorEastAsia" w:eastAsiaTheme="minorEastAsia" w:hAnsiTheme="minorEastAsia" w:cs="ＭＳ 明朝" w:hint="eastAsia"/>
          <w:kern w:val="0"/>
        </w:rPr>
        <w:t>平成23年度特定看護師（仮</w:t>
      </w:r>
    </w:p>
    <w:p w:rsidR="00C46FCA" w:rsidRPr="00C46FCA" w:rsidRDefault="0046472B" w:rsidP="00C46FCA">
      <w:pPr>
        <w:ind w:leftChars="100" w:left="210"/>
        <w:rPr>
          <w:rFonts w:asciiTheme="minorEastAsia" w:eastAsiaTheme="minorEastAsia" w:hAnsiTheme="minorEastAsia" w:cs="ＭＳ 明朝"/>
          <w:kern w:val="0"/>
        </w:rPr>
      </w:pPr>
      <w:r w:rsidRPr="00C46FCA">
        <w:rPr>
          <w:rFonts w:asciiTheme="minorEastAsia" w:eastAsiaTheme="minorEastAsia" w:hAnsiTheme="minorEastAsia" w:cs="ＭＳ 明朝" w:hint="eastAsia"/>
          <w:kern w:val="0"/>
        </w:rPr>
        <w:t>称）業務試行事業における実施施設の指定について</w:t>
      </w:r>
      <w:r w:rsidR="00C46FCA">
        <w:rPr>
          <w:rFonts w:asciiTheme="minorEastAsia" w:eastAsiaTheme="minorEastAsia" w:hAnsiTheme="minorEastAsia" w:cs="ＭＳ 明朝" w:hint="eastAsia"/>
          <w:kern w:val="0"/>
        </w:rPr>
        <w:t>,</w:t>
      </w:r>
    </w:p>
    <w:p w:rsidR="0046472B" w:rsidRPr="0046472B" w:rsidRDefault="0046472B" w:rsidP="00C46FCA">
      <w:pPr>
        <w:pStyle w:val="a8"/>
        <w:ind w:leftChars="0" w:left="360"/>
        <w:rPr>
          <w:rFonts w:asciiTheme="minorEastAsia" w:eastAsiaTheme="minorEastAsia" w:hAnsiTheme="minorEastAsia" w:cs="ＭＳ 明朝"/>
          <w:kern w:val="0"/>
        </w:rPr>
      </w:pPr>
      <w:r w:rsidRPr="0046472B">
        <w:rPr>
          <w:rFonts w:asciiTheme="minorEastAsia" w:eastAsiaTheme="minorEastAsia" w:hAnsiTheme="minorEastAsia" w:cs="ＭＳ 明朝"/>
          <w:kern w:val="0"/>
        </w:rPr>
        <w:t>http://www.mhlw.go.jp/stf/houdou/2r9852000001afzs.html</w:t>
      </w:r>
      <w:r>
        <w:rPr>
          <w:rFonts w:asciiTheme="minorEastAsia" w:eastAsiaTheme="minorEastAsia" w:hAnsiTheme="minorEastAsia" w:cs="ＭＳ 明朝" w:hint="eastAsia"/>
          <w:kern w:val="0"/>
        </w:rPr>
        <w:t>（2012.10.1）</w:t>
      </w:r>
    </w:p>
    <w:p w:rsidR="0046472B" w:rsidRPr="0046472B" w:rsidRDefault="0046472B" w:rsidP="00C46FCA">
      <w:pPr>
        <w:ind w:left="210" w:hangingChars="100" w:hanging="210"/>
        <w:rPr>
          <w:rFonts w:asciiTheme="minorEastAsia" w:eastAsiaTheme="minorEastAsia" w:hAnsiTheme="minorEastAsia"/>
          <w:bCs/>
          <w:color w:val="000000"/>
          <w:kern w:val="36"/>
        </w:rPr>
      </w:pPr>
      <w:r>
        <w:rPr>
          <w:rFonts w:asciiTheme="minorEastAsia" w:eastAsiaTheme="minorEastAsia" w:hAnsiTheme="minorEastAsia" w:cs="ＭＳ 明朝" w:hint="eastAsia"/>
          <w:kern w:val="0"/>
        </w:rPr>
        <w:t>2）</w:t>
      </w:r>
      <w:r w:rsidRPr="0046472B">
        <w:rPr>
          <w:rFonts w:asciiTheme="minorEastAsia" w:eastAsiaTheme="minorEastAsia" w:hAnsiTheme="minorEastAsia" w:cs="ＭＳ 明朝" w:hint="eastAsia"/>
          <w:kern w:val="0"/>
        </w:rPr>
        <w:t>厚生労働省.</w:t>
      </w:r>
      <w:r w:rsidRPr="0046472B">
        <w:rPr>
          <w:rFonts w:asciiTheme="minorEastAsia" w:eastAsiaTheme="minorEastAsia" w:hAnsiTheme="minorEastAsia" w:hint="eastAsia"/>
          <w:b/>
          <w:bCs/>
          <w:color w:val="000000"/>
          <w:kern w:val="36"/>
        </w:rPr>
        <w:t xml:space="preserve"> </w:t>
      </w:r>
      <w:r w:rsidRPr="0046472B">
        <w:rPr>
          <w:rFonts w:asciiTheme="minorEastAsia" w:eastAsiaTheme="minorEastAsia" w:hAnsiTheme="minorEastAsia" w:hint="eastAsia"/>
          <w:bCs/>
          <w:color w:val="000000"/>
          <w:kern w:val="36"/>
        </w:rPr>
        <w:t>平成24年度　看護師特定行為・業務試行事業について</w:t>
      </w:r>
    </w:p>
    <w:p w:rsidR="0046472B" w:rsidRPr="00C46FCA" w:rsidRDefault="00FD0C3D" w:rsidP="00C46FCA">
      <w:pPr>
        <w:ind w:leftChars="150" w:left="315"/>
        <w:rPr>
          <w:rFonts w:asciiTheme="minorEastAsia" w:eastAsiaTheme="minorEastAsia" w:hAnsiTheme="minorEastAsia" w:cs="ＭＳ 明朝"/>
          <w:kern w:val="0"/>
        </w:rPr>
      </w:pPr>
      <w:hyperlink r:id="rId21" w:history="1">
        <w:r w:rsidR="00C46FCA" w:rsidRPr="00C46FCA">
          <w:rPr>
            <w:rStyle w:val="ad"/>
            <w:rFonts w:asciiTheme="minorEastAsia" w:eastAsiaTheme="minorEastAsia" w:hAnsiTheme="minorEastAsia" w:cs="ＭＳ 明朝"/>
            <w:color w:val="auto"/>
            <w:kern w:val="0"/>
            <w:u w:val="none"/>
          </w:rPr>
          <w:t>http://www.mhlw.go.jp/stf/shingi/2r98520000021pdg.html</w:t>
        </w:r>
        <w:r w:rsidR="00C46FCA" w:rsidRPr="00C46FCA">
          <w:rPr>
            <w:rStyle w:val="ad"/>
            <w:rFonts w:asciiTheme="minorEastAsia" w:eastAsiaTheme="minorEastAsia" w:hAnsiTheme="minorEastAsia" w:cs="ＭＳ 明朝" w:hint="eastAsia"/>
            <w:color w:val="auto"/>
            <w:kern w:val="0"/>
            <w:u w:val="none"/>
          </w:rPr>
          <w:t>（20</w:t>
        </w:r>
        <w:r w:rsidR="00C46FCA" w:rsidRPr="00C46FCA">
          <w:rPr>
            <w:rStyle w:val="ad"/>
            <w:rFonts w:asciiTheme="minorEastAsia" w:eastAsiaTheme="minorEastAsia" w:hAnsiTheme="minorEastAsia" w:cs="ＭＳ 明朝"/>
            <w:color w:val="auto"/>
            <w:kern w:val="0"/>
            <w:u w:val="none"/>
          </w:rPr>
          <w:t>13</w:t>
        </w:r>
        <w:r w:rsidR="00C46FCA" w:rsidRPr="00C46FCA">
          <w:rPr>
            <w:rStyle w:val="ad"/>
            <w:rFonts w:asciiTheme="minorEastAsia" w:eastAsiaTheme="minorEastAsia" w:hAnsiTheme="minorEastAsia" w:cs="ＭＳ 明朝" w:hint="eastAsia"/>
            <w:color w:val="auto"/>
            <w:kern w:val="0"/>
            <w:u w:val="none"/>
          </w:rPr>
          <w:t>.</w:t>
        </w:r>
        <w:r w:rsidR="00C46FCA" w:rsidRPr="00C46FCA">
          <w:rPr>
            <w:rStyle w:val="ad"/>
            <w:rFonts w:asciiTheme="minorEastAsia" w:eastAsiaTheme="minorEastAsia" w:hAnsiTheme="minorEastAsia" w:cs="ＭＳ 明朝"/>
            <w:color w:val="auto"/>
            <w:kern w:val="0"/>
            <w:u w:val="none"/>
          </w:rPr>
          <w:t>9</w:t>
        </w:r>
        <w:r w:rsidR="00C46FCA" w:rsidRPr="00C46FCA">
          <w:rPr>
            <w:rStyle w:val="ad"/>
            <w:rFonts w:asciiTheme="minorEastAsia" w:eastAsiaTheme="minorEastAsia" w:hAnsiTheme="minorEastAsia" w:cs="ＭＳ 明朝" w:hint="eastAsia"/>
            <w:color w:val="auto"/>
            <w:kern w:val="0"/>
            <w:u w:val="none"/>
          </w:rPr>
          <w:t>.</w:t>
        </w:r>
        <w:r w:rsidR="00C46FCA" w:rsidRPr="00C46FCA">
          <w:rPr>
            <w:rStyle w:val="ad"/>
            <w:rFonts w:asciiTheme="minorEastAsia" w:eastAsiaTheme="minorEastAsia" w:hAnsiTheme="minorEastAsia" w:cs="ＭＳ 明朝"/>
            <w:color w:val="auto"/>
            <w:kern w:val="0"/>
            <w:u w:val="none"/>
          </w:rPr>
          <w:t>15</w:t>
        </w:r>
      </w:hyperlink>
      <w:r w:rsidR="0046472B" w:rsidRPr="00C46FCA">
        <w:rPr>
          <w:rFonts w:asciiTheme="minorEastAsia" w:eastAsiaTheme="minorEastAsia" w:hAnsiTheme="minorEastAsia" w:cs="ＭＳ 明朝"/>
          <w:kern w:val="0"/>
        </w:rPr>
        <w:t>）</w:t>
      </w:r>
    </w:p>
    <w:p w:rsidR="00A013A6" w:rsidRPr="00E227A2" w:rsidRDefault="00A013A6" w:rsidP="00C46FCA">
      <w:pPr>
        <w:ind w:left="315" w:hangingChars="150" w:hanging="315"/>
        <w:rPr>
          <w:rFonts w:ascii="ＭＳ 明朝" w:hAnsi="ＭＳ 明朝"/>
          <w:color w:val="000000"/>
          <w:szCs w:val="24"/>
        </w:rPr>
      </w:pPr>
      <w:r>
        <w:rPr>
          <w:rFonts w:asciiTheme="minorEastAsia" w:eastAsiaTheme="minorEastAsia" w:hAnsiTheme="minorEastAsia" w:cs="ＭＳ 明朝"/>
          <w:kern w:val="0"/>
        </w:rPr>
        <w:t>3)</w:t>
      </w:r>
      <w:r w:rsidR="00E227A2" w:rsidRPr="00E227A2">
        <w:rPr>
          <w:rFonts w:asciiTheme="minorEastAsia" w:eastAsiaTheme="minorEastAsia" w:hAnsiTheme="minorEastAsia" w:hint="eastAsia"/>
          <w:color w:val="000000"/>
        </w:rPr>
        <w:t xml:space="preserve"> </w:t>
      </w:r>
      <w:r w:rsidR="00E227A2">
        <w:rPr>
          <w:rFonts w:ascii="ＭＳ 明朝" w:hAnsi="ＭＳ 明朝" w:hint="eastAsia"/>
          <w:color w:val="000000"/>
          <w:szCs w:val="24"/>
        </w:rPr>
        <w:t>藤谷茂樹(2013).今は実力のある認証看護師を生み出すとき.看護管理vol.23(1),45‐49.</w:t>
      </w:r>
    </w:p>
    <w:p w:rsidR="00B54AEF" w:rsidRPr="00B54AEF" w:rsidRDefault="00A013A6" w:rsidP="00C46FCA">
      <w:pPr>
        <w:ind w:left="210" w:hangingChars="100" w:hanging="210"/>
        <w:rPr>
          <w:rFonts w:asciiTheme="minorEastAsia" w:eastAsiaTheme="minorEastAsia" w:hAnsiTheme="minorEastAsia" w:cs="ＭＳ 明朝"/>
          <w:kern w:val="0"/>
        </w:rPr>
      </w:pPr>
      <w:r>
        <w:rPr>
          <w:rFonts w:asciiTheme="minorEastAsia" w:eastAsiaTheme="minorEastAsia" w:hAnsiTheme="minorEastAsia" w:cs="ＭＳ 明朝" w:hint="eastAsia"/>
          <w:kern w:val="0"/>
        </w:rPr>
        <w:t>4</w:t>
      </w:r>
      <w:r w:rsidR="00B54AEF">
        <w:rPr>
          <w:rFonts w:asciiTheme="minorEastAsia" w:eastAsiaTheme="minorEastAsia" w:hAnsiTheme="minorEastAsia" w:cs="ＭＳ 明朝" w:hint="eastAsia"/>
          <w:kern w:val="0"/>
        </w:rPr>
        <w:t>）</w:t>
      </w:r>
      <w:r w:rsidR="00B54AEF" w:rsidRPr="00B54AEF">
        <w:rPr>
          <w:rFonts w:asciiTheme="minorEastAsia" w:eastAsiaTheme="minorEastAsia" w:hAnsiTheme="minorEastAsia" w:cs="ＭＳ 明朝" w:hint="eastAsia"/>
          <w:kern w:val="0"/>
        </w:rPr>
        <w:t>厚生労働省.</w:t>
      </w:r>
      <w:r w:rsidR="00B54AEF" w:rsidRPr="00B54AEF">
        <w:rPr>
          <w:rFonts w:asciiTheme="minorEastAsia" w:eastAsiaTheme="minorEastAsia" w:hAnsiTheme="minorEastAsia" w:cs="DHPGothic-EB-WIN-RKSJ-H" w:hint="eastAsia"/>
          <w:kern w:val="0"/>
        </w:rPr>
        <w:t xml:space="preserve"> 平成</w:t>
      </w:r>
      <w:r w:rsidR="00B54AEF" w:rsidRPr="00B54AEF">
        <w:rPr>
          <w:rFonts w:asciiTheme="minorEastAsia" w:eastAsiaTheme="minorEastAsia" w:hAnsiTheme="minorEastAsia" w:cs="DHPGothic-EB-WIN-RKSJ-H"/>
          <w:kern w:val="0"/>
        </w:rPr>
        <w:t xml:space="preserve">23 </w:t>
      </w:r>
      <w:r w:rsidR="00B54AEF" w:rsidRPr="00B54AEF">
        <w:rPr>
          <w:rFonts w:asciiTheme="minorEastAsia" w:eastAsiaTheme="minorEastAsia" w:hAnsiTheme="minorEastAsia" w:cs="DHPGothic-EB-WIN-RKSJ-H" w:hint="eastAsia"/>
          <w:kern w:val="0"/>
        </w:rPr>
        <w:t>年度</w:t>
      </w:r>
      <w:r w:rsidR="00B54AEF" w:rsidRPr="00B54AEF">
        <w:rPr>
          <w:rFonts w:asciiTheme="minorEastAsia" w:eastAsiaTheme="minorEastAsia" w:hAnsiTheme="minorEastAsia" w:cs="DHPGothic-EB-WIN-RKSJ-H"/>
          <w:kern w:val="0"/>
        </w:rPr>
        <w:t xml:space="preserve"> </w:t>
      </w:r>
      <w:r w:rsidR="00B54AEF" w:rsidRPr="00B54AEF">
        <w:rPr>
          <w:rFonts w:asciiTheme="minorEastAsia" w:eastAsiaTheme="minorEastAsia" w:hAnsiTheme="minorEastAsia" w:cs="DHPGothic-EB-WIN-RKSJ-H" w:hint="eastAsia"/>
          <w:kern w:val="0"/>
        </w:rPr>
        <w:t>特定看護師（仮称）業務試行事業</w:t>
      </w:r>
      <w:r w:rsidR="00B54AEF" w:rsidRPr="00B54AEF">
        <w:rPr>
          <w:rFonts w:asciiTheme="minorEastAsia" w:eastAsiaTheme="minorEastAsia" w:hAnsiTheme="minorEastAsia" w:cs="DHPGothic-EB-WIN-RKSJ-H"/>
          <w:kern w:val="0"/>
        </w:rPr>
        <w:t xml:space="preserve"> </w:t>
      </w:r>
      <w:r w:rsidR="00B54AEF" w:rsidRPr="00B54AEF">
        <w:rPr>
          <w:rFonts w:asciiTheme="minorEastAsia" w:eastAsiaTheme="minorEastAsia" w:hAnsiTheme="minorEastAsia" w:cs="DHPGothic-EB-WIN-RKSJ-H" w:hint="eastAsia"/>
          <w:kern w:val="0"/>
        </w:rPr>
        <w:t>実施状況最終報告概要</w:t>
      </w:r>
    </w:p>
    <w:p w:rsidR="00B54AEF" w:rsidRPr="0046472B" w:rsidRDefault="00B54AEF" w:rsidP="00B54AEF">
      <w:pPr>
        <w:pStyle w:val="a8"/>
        <w:ind w:leftChars="0" w:left="360"/>
        <w:rPr>
          <w:rFonts w:asciiTheme="minorEastAsia" w:eastAsiaTheme="minorEastAsia" w:hAnsiTheme="minorEastAsia" w:cs="ＭＳ 明朝"/>
          <w:kern w:val="0"/>
        </w:rPr>
      </w:pPr>
      <w:r w:rsidRPr="00B54AEF">
        <w:rPr>
          <w:rFonts w:asciiTheme="minorEastAsia" w:eastAsiaTheme="minorEastAsia" w:hAnsiTheme="minorEastAsia" w:cs="ＭＳ 明朝"/>
          <w:kern w:val="0"/>
        </w:rPr>
        <w:t>http://www.nurse.or.jp/nursing/tokutei/pdf/2-6-5.pdf</w:t>
      </w:r>
      <w:r>
        <w:rPr>
          <w:rFonts w:asciiTheme="minorEastAsia" w:eastAsiaTheme="minorEastAsia" w:hAnsiTheme="minorEastAsia" w:cs="ＭＳ 明朝" w:hint="eastAsia"/>
          <w:kern w:val="0"/>
        </w:rPr>
        <w:t>（2012.10.1）</w:t>
      </w:r>
    </w:p>
    <w:p w:rsidR="00B54AEF" w:rsidRDefault="00A013A6" w:rsidP="00C46FCA">
      <w:pPr>
        <w:ind w:left="315" w:hangingChars="150" w:hanging="315"/>
      </w:pPr>
      <w:r>
        <w:rPr>
          <w:rFonts w:asciiTheme="minorEastAsia" w:eastAsiaTheme="minorEastAsia" w:hAnsiTheme="minorEastAsia" w:cs="ＭＳ 明朝" w:hint="eastAsia"/>
          <w:kern w:val="0"/>
        </w:rPr>
        <w:t>5</w:t>
      </w:r>
      <w:r w:rsidR="00B54AEF">
        <w:rPr>
          <w:rFonts w:asciiTheme="minorEastAsia" w:eastAsiaTheme="minorEastAsia" w:hAnsiTheme="minorEastAsia" w:cs="ＭＳ 明朝"/>
          <w:kern w:val="0"/>
        </w:rPr>
        <w:t>)</w:t>
      </w:r>
      <w:r w:rsidR="00B54AEF" w:rsidRPr="00B54AEF">
        <w:t xml:space="preserve"> </w:t>
      </w:r>
      <w:r w:rsidR="00B54AEF" w:rsidRPr="00B54AEF">
        <w:rPr>
          <w:rFonts w:asciiTheme="minorEastAsia" w:eastAsiaTheme="minorEastAsia" w:hAnsiTheme="minorEastAsia" w:cs="ＭＳ 明朝" w:hint="eastAsia"/>
          <w:kern w:val="0"/>
        </w:rPr>
        <w:t>厚生労働省.</w:t>
      </w:r>
      <w:r w:rsidR="00B54AEF" w:rsidRPr="00B54AEF">
        <w:rPr>
          <w:rFonts w:ascii="ＭＳ" w:eastAsia="ＭＳ" w:hAnsiTheme="minorHAnsi" w:cs="ＭＳ" w:hint="eastAsia"/>
          <w:color w:val="000000"/>
          <w:kern w:val="0"/>
          <w:sz w:val="28"/>
          <w:szCs w:val="28"/>
        </w:rPr>
        <w:t xml:space="preserve"> </w:t>
      </w:r>
      <w:r w:rsidR="00B54AEF" w:rsidRPr="00B54AEF">
        <w:rPr>
          <w:rFonts w:asciiTheme="minorEastAsia" w:eastAsiaTheme="minorEastAsia" w:hAnsiTheme="minorEastAsia" w:cs="ＭＳ" w:hint="eastAsia"/>
          <w:color w:val="000000"/>
          <w:kern w:val="0"/>
        </w:rPr>
        <w:t>平成</w:t>
      </w:r>
      <w:r w:rsidR="00B54AEF" w:rsidRPr="00B54AEF">
        <w:rPr>
          <w:rFonts w:asciiTheme="minorEastAsia" w:eastAsiaTheme="minorEastAsia" w:hAnsiTheme="minorEastAsia" w:cs="ＭＳ"/>
          <w:color w:val="000000"/>
          <w:kern w:val="0"/>
        </w:rPr>
        <w:t>24</w:t>
      </w:r>
      <w:r w:rsidR="00B54AEF" w:rsidRPr="00B54AEF">
        <w:rPr>
          <w:rFonts w:asciiTheme="minorEastAsia" w:eastAsiaTheme="minorEastAsia" w:hAnsiTheme="minorEastAsia" w:cs="ＭＳ" w:hint="eastAsia"/>
          <w:color w:val="000000"/>
          <w:kern w:val="0"/>
        </w:rPr>
        <w:t>年度</w:t>
      </w:r>
      <w:r w:rsidR="00B54AEF" w:rsidRPr="00B54AEF">
        <w:rPr>
          <w:rFonts w:asciiTheme="minorEastAsia" w:eastAsiaTheme="minorEastAsia" w:hAnsiTheme="minorEastAsia" w:cs="ＭＳ"/>
          <w:color w:val="000000"/>
          <w:kern w:val="0"/>
        </w:rPr>
        <w:t xml:space="preserve"> </w:t>
      </w:r>
      <w:r w:rsidR="00B54AEF" w:rsidRPr="00B54AEF">
        <w:rPr>
          <w:rFonts w:asciiTheme="minorEastAsia" w:eastAsiaTheme="minorEastAsia" w:hAnsiTheme="minorEastAsia" w:cs="ＭＳ" w:hint="eastAsia"/>
          <w:color w:val="000000"/>
          <w:kern w:val="0"/>
        </w:rPr>
        <w:t>看護師特定行為・業務試行事業実施状況報告（９月）</w:t>
      </w:r>
    </w:p>
    <w:p w:rsidR="00B54AEF" w:rsidRDefault="00B54AEF" w:rsidP="00C46FCA">
      <w:pPr>
        <w:ind w:leftChars="150" w:left="315"/>
        <w:rPr>
          <w:rFonts w:asciiTheme="minorEastAsia" w:eastAsiaTheme="minorEastAsia" w:hAnsiTheme="minorEastAsia" w:cs="ＭＳ 明朝"/>
          <w:kern w:val="0"/>
        </w:rPr>
      </w:pPr>
      <w:r w:rsidRPr="00B54AEF">
        <w:rPr>
          <w:rFonts w:asciiTheme="minorEastAsia" w:eastAsiaTheme="minorEastAsia" w:hAnsiTheme="minorEastAsia" w:cs="ＭＳ 明朝"/>
          <w:kern w:val="0"/>
        </w:rPr>
        <w:t>http://www.nurse.or.jp/nursing/tokutei/pdf/2-7-1.pdf</w:t>
      </w:r>
      <w:r>
        <w:rPr>
          <w:rFonts w:asciiTheme="minorEastAsia" w:eastAsiaTheme="minorEastAsia" w:hAnsiTheme="minorEastAsia" w:cs="ＭＳ 明朝" w:hint="eastAsia"/>
          <w:kern w:val="0"/>
        </w:rPr>
        <w:t>（20</w:t>
      </w:r>
      <w:r>
        <w:rPr>
          <w:rFonts w:asciiTheme="minorEastAsia" w:eastAsiaTheme="minorEastAsia" w:hAnsiTheme="minorEastAsia" w:cs="ＭＳ 明朝"/>
          <w:kern w:val="0"/>
        </w:rPr>
        <w:t>13</w:t>
      </w:r>
      <w:r>
        <w:rPr>
          <w:rFonts w:asciiTheme="minorEastAsia" w:eastAsiaTheme="minorEastAsia" w:hAnsiTheme="minorEastAsia" w:cs="ＭＳ 明朝" w:hint="eastAsia"/>
          <w:kern w:val="0"/>
        </w:rPr>
        <w:t>.</w:t>
      </w:r>
      <w:r>
        <w:rPr>
          <w:rFonts w:asciiTheme="minorEastAsia" w:eastAsiaTheme="minorEastAsia" w:hAnsiTheme="minorEastAsia" w:cs="ＭＳ 明朝"/>
          <w:kern w:val="0"/>
        </w:rPr>
        <w:t>9</w:t>
      </w:r>
      <w:r>
        <w:rPr>
          <w:rFonts w:asciiTheme="minorEastAsia" w:eastAsiaTheme="minorEastAsia" w:hAnsiTheme="minorEastAsia" w:cs="ＭＳ 明朝" w:hint="eastAsia"/>
          <w:kern w:val="0"/>
        </w:rPr>
        <w:t>.</w:t>
      </w:r>
      <w:r>
        <w:rPr>
          <w:rFonts w:asciiTheme="minorEastAsia" w:eastAsiaTheme="minorEastAsia" w:hAnsiTheme="minorEastAsia" w:cs="ＭＳ 明朝"/>
          <w:kern w:val="0"/>
        </w:rPr>
        <w:t>15）</w:t>
      </w:r>
    </w:p>
    <w:p w:rsidR="00E227A2" w:rsidRPr="0046472B" w:rsidRDefault="00E227A2" w:rsidP="00E227A2">
      <w:pPr>
        <w:rPr>
          <w:rFonts w:asciiTheme="minorEastAsia" w:eastAsiaTheme="minorEastAsia" w:hAnsiTheme="minorEastAsia" w:cs="ＭＳ 明朝"/>
          <w:kern w:val="0"/>
        </w:rPr>
      </w:pPr>
    </w:p>
    <w:p w:rsidR="000D35F8" w:rsidRPr="000D35F8" w:rsidRDefault="000D35F8" w:rsidP="000D35F8">
      <w:pPr>
        <w:pStyle w:val="ac"/>
        <w:ind w:firstLineChars="0"/>
        <w:rPr>
          <w:sz w:val="21"/>
          <w:szCs w:val="22"/>
        </w:rPr>
      </w:pPr>
      <w:r w:rsidRPr="000D35F8">
        <w:rPr>
          <w:rFonts w:hint="eastAsia"/>
          <w:sz w:val="21"/>
          <w:szCs w:val="22"/>
        </w:rPr>
        <w:t>Ｆ</w:t>
      </w:r>
      <w:r w:rsidRPr="000D35F8">
        <w:rPr>
          <w:rFonts w:hint="eastAsia"/>
          <w:sz w:val="21"/>
          <w:szCs w:val="22"/>
        </w:rPr>
        <w:t>.</w:t>
      </w:r>
      <w:r w:rsidRPr="000D35F8">
        <w:rPr>
          <w:rFonts w:hint="eastAsia"/>
          <w:sz w:val="21"/>
          <w:szCs w:val="22"/>
        </w:rPr>
        <w:t xml:space="preserve">　</w:t>
      </w:r>
      <w:r w:rsidRPr="000D35F8">
        <w:rPr>
          <w:sz w:val="21"/>
          <w:szCs w:val="22"/>
        </w:rPr>
        <w:t>研究発表</w:t>
      </w:r>
    </w:p>
    <w:p w:rsidR="000D35F8" w:rsidRPr="000D35F8" w:rsidRDefault="000D35F8" w:rsidP="000D35F8">
      <w:r w:rsidRPr="000D35F8">
        <w:rPr>
          <w:rFonts w:hint="eastAsia"/>
          <w:szCs w:val="22"/>
        </w:rPr>
        <w:t xml:space="preserve">1. </w:t>
      </w:r>
      <w:r w:rsidRPr="000D35F8">
        <w:rPr>
          <w:rFonts w:hint="eastAsia"/>
          <w:szCs w:val="22"/>
        </w:rPr>
        <w:t>論文発表</w:t>
      </w:r>
    </w:p>
    <w:p w:rsidR="000D35F8" w:rsidRDefault="000D35F8" w:rsidP="000D35F8">
      <w:pPr>
        <w:jc w:val="left"/>
      </w:pPr>
      <w:r w:rsidRPr="000D35F8">
        <w:rPr>
          <w:rFonts w:hint="eastAsia"/>
        </w:rPr>
        <w:t xml:space="preserve">　</w:t>
      </w:r>
      <w:r>
        <w:rPr>
          <w:rFonts w:hint="eastAsia"/>
        </w:rPr>
        <w:t xml:space="preserve">　</w:t>
      </w:r>
      <w:r w:rsidRPr="000D35F8">
        <w:rPr>
          <w:rFonts w:hint="eastAsia"/>
        </w:rPr>
        <w:t>なし</w:t>
      </w:r>
    </w:p>
    <w:p w:rsidR="00E227A2" w:rsidRPr="000D35F8" w:rsidRDefault="00E227A2" w:rsidP="000D35F8">
      <w:pPr>
        <w:jc w:val="left"/>
      </w:pPr>
    </w:p>
    <w:p w:rsidR="000D35F8" w:rsidRPr="000D35F8" w:rsidRDefault="000D35F8" w:rsidP="000D35F8">
      <w:r w:rsidRPr="000D35F8">
        <w:rPr>
          <w:rFonts w:hint="eastAsia"/>
          <w:szCs w:val="22"/>
        </w:rPr>
        <w:t xml:space="preserve">2. </w:t>
      </w:r>
      <w:r w:rsidRPr="000D35F8">
        <w:rPr>
          <w:szCs w:val="22"/>
        </w:rPr>
        <w:t>学会発表</w:t>
      </w:r>
    </w:p>
    <w:p w:rsidR="00F06E80" w:rsidRPr="000D35F8" w:rsidRDefault="00B353B9" w:rsidP="00B353B9">
      <w:pPr>
        <w:ind w:left="210" w:hangingChars="100" w:hanging="210"/>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C979A0">
        <w:rPr>
          <w:rFonts w:asciiTheme="minorEastAsia" w:eastAsiaTheme="minorEastAsia" w:hAnsiTheme="minorEastAsia" w:cs="ＭＳ 明朝" w:hint="eastAsia"/>
          <w:kern w:val="0"/>
        </w:rPr>
        <w:t>藤内美保、中林博道、石田佳代子、松本初美.プライマリ領域修了者の特定行為習得に関する縦断的調査,「</w:t>
      </w:r>
      <w:r w:rsidR="00326413">
        <w:rPr>
          <w:rFonts w:asciiTheme="minorEastAsia" w:eastAsiaTheme="minorEastAsia" w:hAnsiTheme="minorEastAsia" w:cs="ＭＳ 明朝" w:hint="eastAsia"/>
          <w:kern w:val="0"/>
        </w:rPr>
        <w:t>第２回日本ＮＰ協議会</w:t>
      </w:r>
      <w:r w:rsidR="000D35F8" w:rsidRPr="000D35F8">
        <w:rPr>
          <w:rFonts w:asciiTheme="minorEastAsia" w:eastAsiaTheme="minorEastAsia" w:hAnsiTheme="minorEastAsia" w:cs="ＭＳ 明朝" w:hint="eastAsia"/>
          <w:kern w:val="0"/>
        </w:rPr>
        <w:t>研究会</w:t>
      </w:r>
      <w:r w:rsidR="00C979A0">
        <w:rPr>
          <w:rFonts w:asciiTheme="minorEastAsia" w:eastAsiaTheme="minorEastAsia" w:hAnsiTheme="minorEastAsia" w:cs="ＭＳ 明朝" w:hint="eastAsia"/>
          <w:kern w:val="0"/>
        </w:rPr>
        <w:t>，2013,11,東京,第2回日本ＮＰ協議会研究会抄録集,49.</w:t>
      </w:r>
    </w:p>
    <w:p w:rsidR="00F1642F" w:rsidRDefault="00F1642F" w:rsidP="00B35D25">
      <w:pPr>
        <w:rPr>
          <w:rFonts w:asciiTheme="minorEastAsia" w:eastAsiaTheme="minorEastAsia" w:hAnsiTheme="minorEastAsia" w:cs="ＭＳ 明朝"/>
          <w:kern w:val="0"/>
        </w:rPr>
        <w:sectPr w:rsidR="00F1642F" w:rsidSect="00F1642F">
          <w:type w:val="continuous"/>
          <w:pgSz w:w="11906" w:h="16838"/>
          <w:pgMar w:top="1985" w:right="1416" w:bottom="1418" w:left="1701" w:header="851" w:footer="992" w:gutter="0"/>
          <w:cols w:num="2" w:space="425"/>
          <w:docGrid w:type="lines" w:linePitch="360"/>
        </w:sectPr>
      </w:pPr>
    </w:p>
    <w:p w:rsidR="00A070CA" w:rsidRPr="00A070CA" w:rsidRDefault="00A070CA" w:rsidP="00C46FCA">
      <w:pPr>
        <w:ind w:right="-401"/>
        <w:rPr>
          <w:rFonts w:asciiTheme="minorEastAsia" w:eastAsiaTheme="minorEastAsia" w:hAnsiTheme="minorEastAsia"/>
        </w:rPr>
      </w:pPr>
      <w:bookmarkStart w:id="0" w:name="_GoBack"/>
      <w:bookmarkEnd w:id="0"/>
    </w:p>
    <w:sectPr w:rsidR="00A070CA" w:rsidRPr="00A070CA" w:rsidSect="00F1642F">
      <w:type w:val="continuous"/>
      <w:pgSz w:w="11906" w:h="16838"/>
      <w:pgMar w:top="1985" w:right="1416"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DB" w:rsidRDefault="00856ADB" w:rsidP="00ED3FA6">
      <w:r>
        <w:separator/>
      </w:r>
    </w:p>
  </w:endnote>
  <w:endnote w:type="continuationSeparator" w:id="0">
    <w:p w:rsidR="00856ADB" w:rsidRDefault="00856ADB" w:rsidP="00ED3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DHPGothic-EB-WIN-RKSJ-H">
    <w:altName w:val="Arial Unicode MS"/>
    <w:panose1 w:val="00000000000000000000"/>
    <w:charset w:val="80"/>
    <w:family w:val="auto"/>
    <w:notTrueType/>
    <w:pitch w:val="default"/>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0651"/>
      <w:docPartObj>
        <w:docPartGallery w:val="Page Numbers (Bottom of Page)"/>
        <w:docPartUnique/>
      </w:docPartObj>
    </w:sdtPr>
    <w:sdtContent>
      <w:p w:rsidR="00095E05" w:rsidRDefault="00FD0C3D">
        <w:pPr>
          <w:pStyle w:val="a6"/>
          <w:jc w:val="center"/>
        </w:pPr>
        <w:r w:rsidRPr="00FD0C3D">
          <w:fldChar w:fldCharType="begin"/>
        </w:r>
        <w:r w:rsidR="00095E05">
          <w:instrText xml:space="preserve"> PAGE   \* MERGEFORMAT </w:instrText>
        </w:r>
        <w:r w:rsidRPr="00FD0C3D">
          <w:fldChar w:fldCharType="separate"/>
        </w:r>
        <w:r w:rsidR="0054038C" w:rsidRPr="0054038C">
          <w:rPr>
            <w:noProof/>
            <w:lang w:val="ja-JP"/>
          </w:rPr>
          <w:t>17</w:t>
        </w:r>
        <w:r>
          <w:rPr>
            <w:noProof/>
            <w:lang w:val="ja-JP"/>
          </w:rPr>
          <w:fldChar w:fldCharType="end"/>
        </w:r>
      </w:p>
    </w:sdtContent>
  </w:sdt>
  <w:p w:rsidR="00095E05" w:rsidRDefault="00095E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DB" w:rsidRDefault="00856ADB" w:rsidP="00ED3FA6">
      <w:r>
        <w:separator/>
      </w:r>
    </w:p>
  </w:footnote>
  <w:footnote w:type="continuationSeparator" w:id="0">
    <w:p w:rsidR="00856ADB" w:rsidRDefault="00856ADB" w:rsidP="00ED3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050"/>
    <w:multiLevelType w:val="hybridMultilevel"/>
    <w:tmpl w:val="21ECE426"/>
    <w:lvl w:ilvl="0" w:tplc="0F3C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070C2"/>
    <w:multiLevelType w:val="hybridMultilevel"/>
    <w:tmpl w:val="0F3482DA"/>
    <w:lvl w:ilvl="0" w:tplc="A8320138">
      <w:start w:val="1"/>
      <w:numFmt w:val="decimal"/>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F259B"/>
    <w:multiLevelType w:val="hybridMultilevel"/>
    <w:tmpl w:val="CE9CBE3E"/>
    <w:lvl w:ilvl="0" w:tplc="4FDAAC5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3C01B8"/>
    <w:multiLevelType w:val="hybridMultilevel"/>
    <w:tmpl w:val="3CDACC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1C67ABE">
      <w:numFmt w:val="bullet"/>
      <w:lvlText w:val="※"/>
      <w:lvlJc w:val="left"/>
      <w:pPr>
        <w:ind w:left="1320" w:hanging="48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E46582"/>
    <w:multiLevelType w:val="hybridMultilevel"/>
    <w:tmpl w:val="507040D4"/>
    <w:lvl w:ilvl="0" w:tplc="567C260E">
      <w:start w:val="1"/>
      <w:numFmt w:val="decimalEnclosedCircle"/>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5">
    <w:nsid w:val="2ECC7205"/>
    <w:multiLevelType w:val="hybridMultilevel"/>
    <w:tmpl w:val="FC501000"/>
    <w:lvl w:ilvl="0" w:tplc="B9440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CB6325"/>
    <w:multiLevelType w:val="hybridMultilevel"/>
    <w:tmpl w:val="714CF2DE"/>
    <w:lvl w:ilvl="0" w:tplc="09B22F92">
      <w:start w:val="2"/>
      <w:numFmt w:val="decimalFullWidth"/>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8571ECD"/>
    <w:multiLevelType w:val="hybridMultilevel"/>
    <w:tmpl w:val="4E663910"/>
    <w:lvl w:ilvl="0" w:tplc="CE72821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2917BE"/>
    <w:multiLevelType w:val="hybridMultilevel"/>
    <w:tmpl w:val="CB7A9778"/>
    <w:lvl w:ilvl="0" w:tplc="75662E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887F36"/>
    <w:multiLevelType w:val="hybridMultilevel"/>
    <w:tmpl w:val="14CAF1D4"/>
    <w:lvl w:ilvl="0" w:tplc="2110BA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3CA6F68"/>
    <w:multiLevelType w:val="hybridMultilevel"/>
    <w:tmpl w:val="64CA3158"/>
    <w:lvl w:ilvl="0" w:tplc="215E7E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0B4A93"/>
    <w:multiLevelType w:val="hybridMultilevel"/>
    <w:tmpl w:val="0E52CDEA"/>
    <w:lvl w:ilvl="0" w:tplc="049AFC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B620A5"/>
    <w:multiLevelType w:val="hybridMultilevel"/>
    <w:tmpl w:val="0B949C74"/>
    <w:lvl w:ilvl="0" w:tplc="2CF047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E40BB6"/>
    <w:multiLevelType w:val="hybridMultilevel"/>
    <w:tmpl w:val="AAE6DFC8"/>
    <w:lvl w:ilvl="0" w:tplc="A17210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85D130E"/>
    <w:multiLevelType w:val="hybridMultilevel"/>
    <w:tmpl w:val="5330B1D6"/>
    <w:lvl w:ilvl="0" w:tplc="E2EC1BE4">
      <w:start w:val="1"/>
      <w:numFmt w:val="decimalFullWidth"/>
      <w:lvlText w:val="%1）"/>
      <w:lvlJc w:val="left"/>
      <w:pPr>
        <w:ind w:left="570" w:hanging="360"/>
      </w:pPr>
      <w:rPr>
        <w:rFonts w:ascii="Times New Roman" w:eastAsia="ＭＳ 明朝" w:hAnsi="Times New Roman"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D2912CA"/>
    <w:multiLevelType w:val="hybridMultilevel"/>
    <w:tmpl w:val="389E7332"/>
    <w:lvl w:ilvl="0" w:tplc="AA922056">
      <w:start w:val="1"/>
      <w:numFmt w:val="decimalEnclosedCircle"/>
      <w:lvlText w:val="%1"/>
      <w:lvlJc w:val="left"/>
      <w:pPr>
        <w:tabs>
          <w:tab w:val="num" w:pos="690"/>
        </w:tabs>
        <w:ind w:left="690" w:hanging="360"/>
      </w:pPr>
      <w:rPr>
        <w:rFonts w:hint="eastAsia"/>
        <w:lang w:val="en-US"/>
      </w:rPr>
    </w:lvl>
    <w:lvl w:ilvl="1" w:tplc="BAFCC796">
      <w:start w:val="1"/>
      <w:numFmt w:val="bullet"/>
      <w:lvlText w:val="・"/>
      <w:lvlJc w:val="left"/>
      <w:pPr>
        <w:tabs>
          <w:tab w:val="num" w:pos="1110"/>
        </w:tabs>
        <w:ind w:left="111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6">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5"/>
  </w:num>
  <w:num w:numId="2">
    <w:abstractNumId w:val="4"/>
  </w:num>
  <w:num w:numId="3">
    <w:abstractNumId w:val="14"/>
  </w:num>
  <w:num w:numId="4">
    <w:abstractNumId w:val="8"/>
  </w:num>
  <w:num w:numId="5">
    <w:abstractNumId w:val="2"/>
  </w:num>
  <w:num w:numId="6">
    <w:abstractNumId w:val="6"/>
  </w:num>
  <w:num w:numId="7">
    <w:abstractNumId w:val="0"/>
  </w:num>
  <w:num w:numId="8">
    <w:abstractNumId w:val="11"/>
  </w:num>
  <w:num w:numId="9">
    <w:abstractNumId w:val="3"/>
  </w:num>
  <w:num w:numId="10">
    <w:abstractNumId w:val="9"/>
  </w:num>
  <w:num w:numId="11">
    <w:abstractNumId w:val="10"/>
  </w:num>
  <w:num w:numId="12">
    <w:abstractNumId w:val="12"/>
  </w:num>
  <w:num w:numId="13">
    <w:abstractNumId w:val="7"/>
  </w:num>
  <w:num w:numId="14">
    <w:abstractNumId w:val="13"/>
  </w:num>
  <w:num w:numId="15">
    <w:abstractNumId w:val="1"/>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856"/>
    <w:rsid w:val="00000599"/>
    <w:rsid w:val="00012A8C"/>
    <w:rsid w:val="000176E3"/>
    <w:rsid w:val="00023868"/>
    <w:rsid w:val="00035B13"/>
    <w:rsid w:val="00042BBC"/>
    <w:rsid w:val="0005109E"/>
    <w:rsid w:val="00060649"/>
    <w:rsid w:val="00064D18"/>
    <w:rsid w:val="00072832"/>
    <w:rsid w:val="00085CD2"/>
    <w:rsid w:val="00095E05"/>
    <w:rsid w:val="000B3724"/>
    <w:rsid w:val="000D053E"/>
    <w:rsid w:val="000D35F8"/>
    <w:rsid w:val="000E0AA7"/>
    <w:rsid w:val="0010079A"/>
    <w:rsid w:val="00112675"/>
    <w:rsid w:val="00112980"/>
    <w:rsid w:val="00113E1C"/>
    <w:rsid w:val="00116C43"/>
    <w:rsid w:val="00122EF0"/>
    <w:rsid w:val="00145178"/>
    <w:rsid w:val="001456B1"/>
    <w:rsid w:val="0015472B"/>
    <w:rsid w:val="0016061C"/>
    <w:rsid w:val="001A215A"/>
    <w:rsid w:val="001A65FF"/>
    <w:rsid w:val="001B03A6"/>
    <w:rsid w:val="001B1786"/>
    <w:rsid w:val="001B5B70"/>
    <w:rsid w:val="001B671D"/>
    <w:rsid w:val="001C1250"/>
    <w:rsid w:val="001C1DC0"/>
    <w:rsid w:val="001D6E59"/>
    <w:rsid w:val="001E3E18"/>
    <w:rsid w:val="001E4433"/>
    <w:rsid w:val="001E72F9"/>
    <w:rsid w:val="001F152A"/>
    <w:rsid w:val="00202AD6"/>
    <w:rsid w:val="00207CE7"/>
    <w:rsid w:val="00210C9A"/>
    <w:rsid w:val="00213D45"/>
    <w:rsid w:val="0021615C"/>
    <w:rsid w:val="0022569E"/>
    <w:rsid w:val="002341EC"/>
    <w:rsid w:val="00236323"/>
    <w:rsid w:val="00245A01"/>
    <w:rsid w:val="00254199"/>
    <w:rsid w:val="00276CF2"/>
    <w:rsid w:val="002817BB"/>
    <w:rsid w:val="002828FA"/>
    <w:rsid w:val="00283D03"/>
    <w:rsid w:val="00284C5D"/>
    <w:rsid w:val="00286F5A"/>
    <w:rsid w:val="00292C78"/>
    <w:rsid w:val="00297048"/>
    <w:rsid w:val="002A4BD0"/>
    <w:rsid w:val="002C313D"/>
    <w:rsid w:val="002F42E8"/>
    <w:rsid w:val="003025EC"/>
    <w:rsid w:val="00302E0B"/>
    <w:rsid w:val="00304527"/>
    <w:rsid w:val="003259CA"/>
    <w:rsid w:val="003260A9"/>
    <w:rsid w:val="00326413"/>
    <w:rsid w:val="00342519"/>
    <w:rsid w:val="00351A86"/>
    <w:rsid w:val="00366309"/>
    <w:rsid w:val="00371A63"/>
    <w:rsid w:val="00383483"/>
    <w:rsid w:val="003B0EE1"/>
    <w:rsid w:val="003C06CE"/>
    <w:rsid w:val="003C7A75"/>
    <w:rsid w:val="003E0F9D"/>
    <w:rsid w:val="003E522C"/>
    <w:rsid w:val="003F24D1"/>
    <w:rsid w:val="003F35DE"/>
    <w:rsid w:val="00401A20"/>
    <w:rsid w:val="00401B9F"/>
    <w:rsid w:val="00412CAD"/>
    <w:rsid w:val="00420E38"/>
    <w:rsid w:val="00422B01"/>
    <w:rsid w:val="00425F06"/>
    <w:rsid w:val="00443526"/>
    <w:rsid w:val="00447F3A"/>
    <w:rsid w:val="0046472B"/>
    <w:rsid w:val="00470694"/>
    <w:rsid w:val="0047213B"/>
    <w:rsid w:val="00497E39"/>
    <w:rsid w:val="004A4722"/>
    <w:rsid w:val="004A53F3"/>
    <w:rsid w:val="004B75B7"/>
    <w:rsid w:val="004C0B76"/>
    <w:rsid w:val="004C50A2"/>
    <w:rsid w:val="004D0D73"/>
    <w:rsid w:val="004D4E9E"/>
    <w:rsid w:val="004E51EA"/>
    <w:rsid w:val="004F0CD0"/>
    <w:rsid w:val="004F2222"/>
    <w:rsid w:val="005017D3"/>
    <w:rsid w:val="00501E71"/>
    <w:rsid w:val="00501F81"/>
    <w:rsid w:val="00503BE0"/>
    <w:rsid w:val="00513355"/>
    <w:rsid w:val="00514E19"/>
    <w:rsid w:val="00524C0E"/>
    <w:rsid w:val="00527DE5"/>
    <w:rsid w:val="005309BC"/>
    <w:rsid w:val="00533BFC"/>
    <w:rsid w:val="005367DC"/>
    <w:rsid w:val="0054038C"/>
    <w:rsid w:val="00544161"/>
    <w:rsid w:val="005444E9"/>
    <w:rsid w:val="00563EFD"/>
    <w:rsid w:val="005650FD"/>
    <w:rsid w:val="00574E91"/>
    <w:rsid w:val="005C1F88"/>
    <w:rsid w:val="005C3822"/>
    <w:rsid w:val="005D702E"/>
    <w:rsid w:val="005E05E1"/>
    <w:rsid w:val="005E0839"/>
    <w:rsid w:val="005E6E1C"/>
    <w:rsid w:val="005F0B98"/>
    <w:rsid w:val="005F694E"/>
    <w:rsid w:val="0061048F"/>
    <w:rsid w:val="00613978"/>
    <w:rsid w:val="00633853"/>
    <w:rsid w:val="006516AA"/>
    <w:rsid w:val="00655FE7"/>
    <w:rsid w:val="00663193"/>
    <w:rsid w:val="00665D59"/>
    <w:rsid w:val="00665EFB"/>
    <w:rsid w:val="0068099A"/>
    <w:rsid w:val="00682DA9"/>
    <w:rsid w:val="006A0D15"/>
    <w:rsid w:val="006A5354"/>
    <w:rsid w:val="006A7A03"/>
    <w:rsid w:val="006C7E71"/>
    <w:rsid w:val="006E43B8"/>
    <w:rsid w:val="006F1B8D"/>
    <w:rsid w:val="00700146"/>
    <w:rsid w:val="00700315"/>
    <w:rsid w:val="0070772A"/>
    <w:rsid w:val="007167AC"/>
    <w:rsid w:val="00716F3C"/>
    <w:rsid w:val="00722D2A"/>
    <w:rsid w:val="00722DBB"/>
    <w:rsid w:val="0075165F"/>
    <w:rsid w:val="007524EA"/>
    <w:rsid w:val="00753482"/>
    <w:rsid w:val="00756679"/>
    <w:rsid w:val="00763E40"/>
    <w:rsid w:val="00763FE8"/>
    <w:rsid w:val="00766C61"/>
    <w:rsid w:val="00775932"/>
    <w:rsid w:val="007776CF"/>
    <w:rsid w:val="0079682A"/>
    <w:rsid w:val="007B7A74"/>
    <w:rsid w:val="007C44BB"/>
    <w:rsid w:val="007F2DF7"/>
    <w:rsid w:val="00800190"/>
    <w:rsid w:val="00841B85"/>
    <w:rsid w:val="00856ADB"/>
    <w:rsid w:val="00875BE8"/>
    <w:rsid w:val="00877F51"/>
    <w:rsid w:val="00881F1A"/>
    <w:rsid w:val="008846DB"/>
    <w:rsid w:val="00893F28"/>
    <w:rsid w:val="008D7586"/>
    <w:rsid w:val="008F125F"/>
    <w:rsid w:val="008F5279"/>
    <w:rsid w:val="008F6CB1"/>
    <w:rsid w:val="008F6F1C"/>
    <w:rsid w:val="008F7E61"/>
    <w:rsid w:val="0090268A"/>
    <w:rsid w:val="009066C9"/>
    <w:rsid w:val="0093103E"/>
    <w:rsid w:val="00933312"/>
    <w:rsid w:val="009344D7"/>
    <w:rsid w:val="00952035"/>
    <w:rsid w:val="00953EF7"/>
    <w:rsid w:val="00965364"/>
    <w:rsid w:val="0097655C"/>
    <w:rsid w:val="00980241"/>
    <w:rsid w:val="00983525"/>
    <w:rsid w:val="00994684"/>
    <w:rsid w:val="00996CBF"/>
    <w:rsid w:val="0099718E"/>
    <w:rsid w:val="009B2D79"/>
    <w:rsid w:val="009B62A0"/>
    <w:rsid w:val="009B6913"/>
    <w:rsid w:val="009B77DB"/>
    <w:rsid w:val="009E0DE4"/>
    <w:rsid w:val="009E5338"/>
    <w:rsid w:val="009E5C67"/>
    <w:rsid w:val="00A013A6"/>
    <w:rsid w:val="00A01F16"/>
    <w:rsid w:val="00A070CA"/>
    <w:rsid w:val="00A11D6F"/>
    <w:rsid w:val="00A20EE0"/>
    <w:rsid w:val="00A21FF6"/>
    <w:rsid w:val="00A420E7"/>
    <w:rsid w:val="00A554D9"/>
    <w:rsid w:val="00A67A2D"/>
    <w:rsid w:val="00A82092"/>
    <w:rsid w:val="00A852BF"/>
    <w:rsid w:val="00A9038C"/>
    <w:rsid w:val="00AE79F2"/>
    <w:rsid w:val="00AF1A07"/>
    <w:rsid w:val="00AF5680"/>
    <w:rsid w:val="00B00733"/>
    <w:rsid w:val="00B0394A"/>
    <w:rsid w:val="00B277A9"/>
    <w:rsid w:val="00B353B9"/>
    <w:rsid w:val="00B35D25"/>
    <w:rsid w:val="00B54ACB"/>
    <w:rsid w:val="00B54AEF"/>
    <w:rsid w:val="00B600BB"/>
    <w:rsid w:val="00B60C30"/>
    <w:rsid w:val="00B81AFD"/>
    <w:rsid w:val="00B83857"/>
    <w:rsid w:val="00B86331"/>
    <w:rsid w:val="00B95E5A"/>
    <w:rsid w:val="00BD2E2A"/>
    <w:rsid w:val="00BD3463"/>
    <w:rsid w:val="00BD3783"/>
    <w:rsid w:val="00BE10A1"/>
    <w:rsid w:val="00BF416C"/>
    <w:rsid w:val="00C0320E"/>
    <w:rsid w:val="00C11421"/>
    <w:rsid w:val="00C15E06"/>
    <w:rsid w:val="00C16EE3"/>
    <w:rsid w:val="00C20710"/>
    <w:rsid w:val="00C37AF5"/>
    <w:rsid w:val="00C467E8"/>
    <w:rsid w:val="00C46FCA"/>
    <w:rsid w:val="00C57803"/>
    <w:rsid w:val="00C6295D"/>
    <w:rsid w:val="00C70D49"/>
    <w:rsid w:val="00C716AE"/>
    <w:rsid w:val="00C742B3"/>
    <w:rsid w:val="00C75C02"/>
    <w:rsid w:val="00C76923"/>
    <w:rsid w:val="00C76C94"/>
    <w:rsid w:val="00C77914"/>
    <w:rsid w:val="00C9204D"/>
    <w:rsid w:val="00C979A0"/>
    <w:rsid w:val="00CC796E"/>
    <w:rsid w:val="00CD4523"/>
    <w:rsid w:val="00CD52EF"/>
    <w:rsid w:val="00CE58FE"/>
    <w:rsid w:val="00CE6ACE"/>
    <w:rsid w:val="00D05D71"/>
    <w:rsid w:val="00D07A78"/>
    <w:rsid w:val="00D16273"/>
    <w:rsid w:val="00D177EA"/>
    <w:rsid w:val="00D35358"/>
    <w:rsid w:val="00D369ED"/>
    <w:rsid w:val="00D461B6"/>
    <w:rsid w:val="00D556A3"/>
    <w:rsid w:val="00D614C9"/>
    <w:rsid w:val="00D62A69"/>
    <w:rsid w:val="00D7074C"/>
    <w:rsid w:val="00D745DB"/>
    <w:rsid w:val="00D756CA"/>
    <w:rsid w:val="00D82895"/>
    <w:rsid w:val="00D940EF"/>
    <w:rsid w:val="00DA380F"/>
    <w:rsid w:val="00DA3EC7"/>
    <w:rsid w:val="00DC338E"/>
    <w:rsid w:val="00DD12F5"/>
    <w:rsid w:val="00DE118D"/>
    <w:rsid w:val="00E07273"/>
    <w:rsid w:val="00E15774"/>
    <w:rsid w:val="00E227A2"/>
    <w:rsid w:val="00E22B9F"/>
    <w:rsid w:val="00E265B1"/>
    <w:rsid w:val="00E37B95"/>
    <w:rsid w:val="00E45110"/>
    <w:rsid w:val="00E77A57"/>
    <w:rsid w:val="00E90856"/>
    <w:rsid w:val="00EA3A26"/>
    <w:rsid w:val="00ED3FA6"/>
    <w:rsid w:val="00EE4CA1"/>
    <w:rsid w:val="00F03E96"/>
    <w:rsid w:val="00F06E80"/>
    <w:rsid w:val="00F1039E"/>
    <w:rsid w:val="00F12275"/>
    <w:rsid w:val="00F127EC"/>
    <w:rsid w:val="00F13402"/>
    <w:rsid w:val="00F1406A"/>
    <w:rsid w:val="00F156A9"/>
    <w:rsid w:val="00F1642F"/>
    <w:rsid w:val="00F32B9E"/>
    <w:rsid w:val="00F36B58"/>
    <w:rsid w:val="00F405D0"/>
    <w:rsid w:val="00F47BED"/>
    <w:rsid w:val="00F6117A"/>
    <w:rsid w:val="00F61B28"/>
    <w:rsid w:val="00F661E7"/>
    <w:rsid w:val="00F70AC4"/>
    <w:rsid w:val="00F8428D"/>
    <w:rsid w:val="00F91499"/>
    <w:rsid w:val="00FA09EC"/>
    <w:rsid w:val="00FA5C9C"/>
    <w:rsid w:val="00FD0C3D"/>
    <w:rsid w:val="00FD7B50"/>
    <w:rsid w:val="00FE1D12"/>
    <w:rsid w:val="00FF79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5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0856"/>
    <w:pPr>
      <w:widowControl w:val="0"/>
      <w:wordWrap w:val="0"/>
      <w:autoSpaceDE w:val="0"/>
      <w:autoSpaceDN w:val="0"/>
      <w:adjustRightInd w:val="0"/>
      <w:spacing w:line="348" w:lineRule="exact"/>
      <w:jc w:val="both"/>
    </w:pPr>
    <w:rPr>
      <w:rFonts w:ascii="Times New Roman" w:eastAsia="ＭＳ 明朝" w:hAnsi="Times New Roman" w:cs="Times New Roman"/>
      <w:spacing w:val="1"/>
      <w:kern w:val="0"/>
      <w:szCs w:val="21"/>
    </w:rPr>
  </w:style>
  <w:style w:type="character" w:customStyle="1" w:styleId="grsslicetext1">
    <w:name w:val="grsslicetext1"/>
    <w:basedOn w:val="a0"/>
    <w:rsid w:val="00284C5D"/>
    <w:rPr>
      <w:color w:val="000000"/>
    </w:rPr>
  </w:style>
  <w:style w:type="paragraph" w:styleId="a4">
    <w:name w:val="header"/>
    <w:basedOn w:val="a"/>
    <w:link w:val="a5"/>
    <w:uiPriority w:val="99"/>
    <w:unhideWhenUsed/>
    <w:rsid w:val="00ED3FA6"/>
    <w:pPr>
      <w:tabs>
        <w:tab w:val="center" w:pos="4252"/>
        <w:tab w:val="right" w:pos="8504"/>
      </w:tabs>
      <w:snapToGrid w:val="0"/>
    </w:pPr>
  </w:style>
  <w:style w:type="character" w:customStyle="1" w:styleId="a5">
    <w:name w:val="ヘッダー (文字)"/>
    <w:basedOn w:val="a0"/>
    <w:link w:val="a4"/>
    <w:uiPriority w:val="99"/>
    <w:rsid w:val="00ED3FA6"/>
    <w:rPr>
      <w:rFonts w:ascii="Century" w:eastAsia="ＭＳ 明朝" w:hAnsi="Century" w:cs="Times New Roman"/>
      <w:szCs w:val="21"/>
    </w:rPr>
  </w:style>
  <w:style w:type="paragraph" w:styleId="a6">
    <w:name w:val="footer"/>
    <w:basedOn w:val="a"/>
    <w:link w:val="a7"/>
    <w:uiPriority w:val="99"/>
    <w:unhideWhenUsed/>
    <w:rsid w:val="00ED3FA6"/>
    <w:pPr>
      <w:tabs>
        <w:tab w:val="center" w:pos="4252"/>
        <w:tab w:val="right" w:pos="8504"/>
      </w:tabs>
      <w:snapToGrid w:val="0"/>
    </w:pPr>
  </w:style>
  <w:style w:type="character" w:customStyle="1" w:styleId="a7">
    <w:name w:val="フッター (文字)"/>
    <w:basedOn w:val="a0"/>
    <w:link w:val="a6"/>
    <w:uiPriority w:val="99"/>
    <w:rsid w:val="00ED3FA6"/>
    <w:rPr>
      <w:rFonts w:ascii="Century" w:eastAsia="ＭＳ 明朝" w:hAnsi="Century" w:cs="Times New Roman"/>
      <w:szCs w:val="21"/>
    </w:rPr>
  </w:style>
  <w:style w:type="paragraph" w:styleId="a8">
    <w:name w:val="List Paragraph"/>
    <w:basedOn w:val="a"/>
    <w:uiPriority w:val="34"/>
    <w:qFormat/>
    <w:rsid w:val="00B600BB"/>
    <w:pPr>
      <w:ind w:leftChars="400" w:left="840"/>
    </w:pPr>
  </w:style>
  <w:style w:type="paragraph" w:styleId="a9">
    <w:name w:val="Balloon Text"/>
    <w:basedOn w:val="a"/>
    <w:link w:val="aa"/>
    <w:uiPriority w:val="99"/>
    <w:semiHidden/>
    <w:unhideWhenUsed/>
    <w:rsid w:val="00371A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1A63"/>
    <w:rPr>
      <w:rFonts w:asciiTheme="majorHAnsi" w:eastAsiaTheme="majorEastAsia" w:hAnsiTheme="majorHAnsi" w:cstheme="majorBidi"/>
      <w:sz w:val="18"/>
      <w:szCs w:val="18"/>
    </w:rPr>
  </w:style>
  <w:style w:type="paragraph" w:customStyle="1" w:styleId="Default">
    <w:name w:val="Default"/>
    <w:rsid w:val="002828FA"/>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b">
    <w:name w:val="Table Grid"/>
    <w:basedOn w:val="a1"/>
    <w:uiPriority w:val="59"/>
    <w:rsid w:val="00996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semiHidden/>
    <w:unhideWhenUsed/>
    <w:rsid w:val="00501F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
    <w:name w:val="刊行発表"/>
    <w:basedOn w:val="a"/>
    <w:rsid w:val="000D35F8"/>
    <w:pPr>
      <w:ind w:left="100" w:hangingChars="100" w:hanging="100"/>
    </w:pPr>
    <w:rPr>
      <w:sz w:val="20"/>
      <w:szCs w:val="24"/>
    </w:rPr>
  </w:style>
  <w:style w:type="character" w:styleId="ad">
    <w:name w:val="Hyperlink"/>
    <w:basedOn w:val="a0"/>
    <w:uiPriority w:val="99"/>
    <w:unhideWhenUsed/>
    <w:rsid w:val="004647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7613533">
      <w:bodyDiv w:val="1"/>
      <w:marLeft w:val="0"/>
      <w:marRight w:val="0"/>
      <w:marTop w:val="0"/>
      <w:marBottom w:val="0"/>
      <w:divBdr>
        <w:top w:val="none" w:sz="0" w:space="0" w:color="auto"/>
        <w:left w:val="none" w:sz="0" w:space="0" w:color="auto"/>
        <w:bottom w:val="none" w:sz="0" w:space="0" w:color="auto"/>
        <w:right w:val="none" w:sz="0" w:space="0" w:color="auto"/>
      </w:divBdr>
    </w:div>
    <w:div w:id="873083255">
      <w:bodyDiv w:val="1"/>
      <w:marLeft w:val="0"/>
      <w:marRight w:val="0"/>
      <w:marTop w:val="0"/>
      <w:marBottom w:val="0"/>
      <w:divBdr>
        <w:top w:val="none" w:sz="0" w:space="0" w:color="auto"/>
        <w:left w:val="none" w:sz="0" w:space="0" w:color="auto"/>
        <w:bottom w:val="none" w:sz="0" w:space="0" w:color="auto"/>
        <w:right w:val="none" w:sz="0" w:space="0" w:color="auto"/>
      </w:divBdr>
    </w:div>
    <w:div w:id="1422995592">
      <w:bodyDiv w:val="1"/>
      <w:marLeft w:val="0"/>
      <w:marRight w:val="0"/>
      <w:marTop w:val="0"/>
      <w:marBottom w:val="0"/>
      <w:divBdr>
        <w:top w:val="none" w:sz="0" w:space="0" w:color="auto"/>
        <w:left w:val="none" w:sz="0" w:space="0" w:color="auto"/>
        <w:bottom w:val="none" w:sz="0" w:space="0" w:color="auto"/>
        <w:right w:val="none" w:sz="0" w:space="0" w:color="auto"/>
      </w:divBdr>
    </w:div>
    <w:div w:id="17310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www.mhlw.go.jp/stf/shingi/2r98520000021pdg.html&#65288;2013.9.15"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65326;&#65328;&#38598;&#3533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25144;&#39640;&#12373;&#12435;&#32080;&#26524;&#12487;&#12540;&#12479;\&#12487;&#12540;&#12479;tonai.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25144;&#39640;&#12373;&#12435;&#32080;&#26524;&#12487;&#12540;&#12479;\&#12487;&#12540;&#12479;tonai.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ONAI\Desktop\&#25144;&#39640;&#12373;&#12435;\&#32080;&#26524;&#12487;&#12540;&#12479;\&#12487;&#12540;&#12479;.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65326;&#65328;&#38598;&#35336;.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65326;&#65328;&#38598;&#35336;.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ONAI\Desktop\&#25144;&#39640;&#12373;&#12435;\&#32080;&#26524;&#12487;&#12540;&#12479;\&#12487;&#12540;&#12479;.xls"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J:\&#21330;&#26989;&#30740;&#31350;\&#20998;&#26512;\&#12487;&#12540;&#12479;&#65298;%20-%20&#12467;&#12500;&#12540;.xls"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32080;&#26524;&#12487;&#12540;&#12479;\&#12487;&#12540;&#1247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32080;&#26524;&#12487;&#12540;&#12479;\&#12487;&#12540;&#1247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32080;&#26524;&#12487;&#12540;&#12479;\&#12487;&#12540;&#1247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32080;&#26524;&#12487;&#12540;&#12479;\&#12487;&#12540;&#1247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bar"/>
        <c:grouping val="clustered"/>
        <c:ser>
          <c:idx val="0"/>
          <c:order val="0"/>
          <c:tx>
            <c:strRef>
              <c:f>集計!$S$5</c:f>
              <c:strCache>
                <c:ptCount val="1"/>
                <c:pt idx="0">
                  <c:v>見学(起点）</c:v>
                </c:pt>
              </c:strCache>
            </c:strRef>
          </c:tx>
          <c:cat>
            <c:strRef>
              <c:f>集計!$R$6:$R$19</c:f>
              <c:strCache>
                <c:ptCount val="14"/>
                <c:pt idx="0">
                  <c:v>治療効果判定の検査実施・一次的評価</c:v>
                </c:pt>
                <c:pt idx="1">
                  <c:v>眼底検査</c:v>
                </c:pt>
                <c:pt idx="2">
                  <c:v>頚動脈超音波</c:v>
                </c:pt>
                <c:pt idx="3">
                  <c:v>血流検査決定・一次的評価</c:v>
                </c:pt>
                <c:pt idx="4">
                  <c:v>腹部超音波検査実施・一次的評価</c:v>
                </c:pt>
                <c:pt idx="5">
                  <c:v>心臓超音波検査実施決定</c:v>
                </c:pt>
                <c:pt idx="6">
                  <c:v>ＣＴ、ＭＲＩ検査実施決定</c:v>
                </c:pt>
                <c:pt idx="7">
                  <c:v>単純Ｘ線撮影実施決定</c:v>
                </c:pt>
                <c:pt idx="8">
                  <c:v>トリアージ検査実施・一次的評価</c:v>
                </c:pt>
                <c:pt idx="9">
                  <c:v>12誘導心電図実施決定・実施</c:v>
                </c:pt>
                <c:pt idx="10">
                  <c:v>微生物学検査決定</c:v>
                </c:pt>
                <c:pt idx="11">
                  <c:v>真菌検査決定・一次的評価</c:v>
                </c:pt>
                <c:pt idx="12">
                  <c:v>表在超音波検査実施決定</c:v>
                </c:pt>
                <c:pt idx="13">
                  <c:v>全体平均</c:v>
                </c:pt>
              </c:strCache>
            </c:strRef>
          </c:cat>
          <c:val>
            <c:numRef>
              <c:f>集計!$S$6:$S$19</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1"/>
          <c:order val="1"/>
          <c:tx>
            <c:strRef>
              <c:f>集計!$T$5</c:f>
              <c:strCache>
                <c:ptCount val="1"/>
                <c:pt idx="0">
                  <c:v>医師立会いで指導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集計!$R$6:$R$19</c:f>
              <c:strCache>
                <c:ptCount val="14"/>
                <c:pt idx="0">
                  <c:v>治療効果判定の検査実施・一次的評価</c:v>
                </c:pt>
                <c:pt idx="1">
                  <c:v>眼底検査</c:v>
                </c:pt>
                <c:pt idx="2">
                  <c:v>頚動脈超音波</c:v>
                </c:pt>
                <c:pt idx="3">
                  <c:v>血流検査決定・一次的評価</c:v>
                </c:pt>
                <c:pt idx="4">
                  <c:v>腹部超音波検査実施・一次的評価</c:v>
                </c:pt>
                <c:pt idx="5">
                  <c:v>心臓超音波検査実施決定</c:v>
                </c:pt>
                <c:pt idx="6">
                  <c:v>ＣＴ、ＭＲＩ検査実施決定</c:v>
                </c:pt>
                <c:pt idx="7">
                  <c:v>単純Ｘ線撮影実施決定</c:v>
                </c:pt>
                <c:pt idx="8">
                  <c:v>トリアージ検査実施・一次的評価</c:v>
                </c:pt>
                <c:pt idx="9">
                  <c:v>12誘導心電図実施決定・実施</c:v>
                </c:pt>
                <c:pt idx="10">
                  <c:v>微生物学検査決定</c:v>
                </c:pt>
                <c:pt idx="11">
                  <c:v>真菌検査決定・一次的評価</c:v>
                </c:pt>
                <c:pt idx="12">
                  <c:v>表在超音波検査実施決定</c:v>
                </c:pt>
                <c:pt idx="13">
                  <c:v>全体平均</c:v>
                </c:pt>
              </c:strCache>
            </c:strRef>
          </c:cat>
          <c:val>
            <c:numRef>
              <c:f>集計!$T$6:$T$19</c:f>
              <c:numCache>
                <c:formatCode>General</c:formatCode>
                <c:ptCount val="14"/>
                <c:pt idx="0">
                  <c:v>1.6</c:v>
                </c:pt>
                <c:pt idx="1">
                  <c:v>0.8333333333333337</c:v>
                </c:pt>
                <c:pt idx="2">
                  <c:v>1.25</c:v>
                </c:pt>
                <c:pt idx="3">
                  <c:v>0.87500000000000533</c:v>
                </c:pt>
                <c:pt idx="4">
                  <c:v>1</c:v>
                </c:pt>
                <c:pt idx="5">
                  <c:v>1</c:v>
                </c:pt>
                <c:pt idx="6">
                  <c:v>1.1666666666666667</c:v>
                </c:pt>
                <c:pt idx="7">
                  <c:v>1.1666666666666667</c:v>
                </c:pt>
                <c:pt idx="8">
                  <c:v>0.5</c:v>
                </c:pt>
                <c:pt idx="9">
                  <c:v>0.8</c:v>
                </c:pt>
                <c:pt idx="10">
                  <c:v>0.75000000000000533</c:v>
                </c:pt>
                <c:pt idx="11">
                  <c:v>0.75000000000000533</c:v>
                </c:pt>
                <c:pt idx="12">
                  <c:v>1.5</c:v>
                </c:pt>
                <c:pt idx="13">
                  <c:v>1.0147435897435901</c:v>
                </c:pt>
              </c:numCache>
            </c:numRef>
          </c:val>
        </c:ser>
        <c:ser>
          <c:idx val="2"/>
          <c:order val="2"/>
          <c:tx>
            <c:strRef>
              <c:f>集計!$U$5</c:f>
              <c:strCache>
                <c:ptCount val="1"/>
                <c:pt idx="0">
                  <c:v>医師立会いで自分で判断</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集計!$R$6:$R$19</c:f>
              <c:strCache>
                <c:ptCount val="14"/>
                <c:pt idx="0">
                  <c:v>治療効果判定の検査実施・一次的評価</c:v>
                </c:pt>
                <c:pt idx="1">
                  <c:v>眼底検査</c:v>
                </c:pt>
                <c:pt idx="2">
                  <c:v>頚動脈超音波</c:v>
                </c:pt>
                <c:pt idx="3">
                  <c:v>血流検査決定・一次的評価</c:v>
                </c:pt>
                <c:pt idx="4">
                  <c:v>腹部超音波検査実施・一次的評価</c:v>
                </c:pt>
                <c:pt idx="5">
                  <c:v>心臓超音波検査実施決定</c:v>
                </c:pt>
                <c:pt idx="6">
                  <c:v>ＣＴ、ＭＲＩ検査実施決定</c:v>
                </c:pt>
                <c:pt idx="7">
                  <c:v>単純Ｘ線撮影実施決定</c:v>
                </c:pt>
                <c:pt idx="8">
                  <c:v>トリアージ検査実施・一次的評価</c:v>
                </c:pt>
                <c:pt idx="9">
                  <c:v>12誘導心電図実施決定・実施</c:v>
                </c:pt>
                <c:pt idx="10">
                  <c:v>微生物学検査決定</c:v>
                </c:pt>
                <c:pt idx="11">
                  <c:v>真菌検査決定・一次的評価</c:v>
                </c:pt>
                <c:pt idx="12">
                  <c:v>表在超音波検査実施決定</c:v>
                </c:pt>
                <c:pt idx="13">
                  <c:v>全体平均</c:v>
                </c:pt>
              </c:strCache>
            </c:strRef>
          </c:cat>
          <c:val>
            <c:numRef>
              <c:f>集計!$U$6:$U$19</c:f>
              <c:numCache>
                <c:formatCode>General</c:formatCode>
                <c:ptCount val="14"/>
                <c:pt idx="0">
                  <c:v>1</c:v>
                </c:pt>
                <c:pt idx="1">
                  <c:v>1</c:v>
                </c:pt>
                <c:pt idx="2">
                  <c:v>1.25</c:v>
                </c:pt>
                <c:pt idx="3">
                  <c:v>1</c:v>
                </c:pt>
                <c:pt idx="4">
                  <c:v>1.375</c:v>
                </c:pt>
                <c:pt idx="5">
                  <c:v>1.375</c:v>
                </c:pt>
                <c:pt idx="6">
                  <c:v>1.3333333333333333</c:v>
                </c:pt>
                <c:pt idx="7">
                  <c:v>1.3333333333333333</c:v>
                </c:pt>
                <c:pt idx="8">
                  <c:v>1.5</c:v>
                </c:pt>
                <c:pt idx="9">
                  <c:v>1.2</c:v>
                </c:pt>
                <c:pt idx="10">
                  <c:v>1.7500000000000009</c:v>
                </c:pt>
                <c:pt idx="11">
                  <c:v>1.7500000000000009</c:v>
                </c:pt>
                <c:pt idx="12">
                  <c:v>2</c:v>
                </c:pt>
                <c:pt idx="13">
                  <c:v>1.374358974358993</c:v>
                </c:pt>
              </c:numCache>
            </c:numRef>
          </c:val>
        </c:ser>
        <c:ser>
          <c:idx val="3"/>
          <c:order val="3"/>
          <c:tx>
            <c:strRef>
              <c:f>集計!$V$5</c:f>
              <c:strCache>
                <c:ptCount val="1"/>
                <c:pt idx="0">
                  <c:v>プロトコール</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集計!$R$6:$R$19</c:f>
              <c:strCache>
                <c:ptCount val="14"/>
                <c:pt idx="0">
                  <c:v>治療効果判定の検査実施・一次的評価</c:v>
                </c:pt>
                <c:pt idx="1">
                  <c:v>眼底検査</c:v>
                </c:pt>
                <c:pt idx="2">
                  <c:v>頚動脈超音波</c:v>
                </c:pt>
                <c:pt idx="3">
                  <c:v>血流検査決定・一次的評価</c:v>
                </c:pt>
                <c:pt idx="4">
                  <c:v>腹部超音波検査実施・一次的評価</c:v>
                </c:pt>
                <c:pt idx="5">
                  <c:v>心臓超音波検査実施決定</c:v>
                </c:pt>
                <c:pt idx="6">
                  <c:v>ＣＴ、ＭＲＩ検査実施決定</c:v>
                </c:pt>
                <c:pt idx="7">
                  <c:v>単純Ｘ線撮影実施決定</c:v>
                </c:pt>
                <c:pt idx="8">
                  <c:v>トリアージ検査実施・一次的評価</c:v>
                </c:pt>
                <c:pt idx="9">
                  <c:v>12誘導心電図実施決定・実施</c:v>
                </c:pt>
                <c:pt idx="10">
                  <c:v>微生物学検査決定</c:v>
                </c:pt>
                <c:pt idx="11">
                  <c:v>真菌検査決定・一次的評価</c:v>
                </c:pt>
                <c:pt idx="12">
                  <c:v>表在超音波検査実施決定</c:v>
                </c:pt>
                <c:pt idx="13">
                  <c:v>全体平均</c:v>
                </c:pt>
              </c:strCache>
            </c:strRef>
          </c:cat>
          <c:val>
            <c:numRef>
              <c:f>集計!$V$6:$V$19</c:f>
              <c:numCache>
                <c:formatCode>General</c:formatCode>
                <c:ptCount val="14"/>
                <c:pt idx="0">
                  <c:v>1.375</c:v>
                </c:pt>
                <c:pt idx="1">
                  <c:v>1.6666666666666667</c:v>
                </c:pt>
                <c:pt idx="2">
                  <c:v>2.25</c:v>
                </c:pt>
                <c:pt idx="3">
                  <c:v>2.625</c:v>
                </c:pt>
                <c:pt idx="4">
                  <c:v>2.8749999999999987</c:v>
                </c:pt>
                <c:pt idx="5">
                  <c:v>3</c:v>
                </c:pt>
                <c:pt idx="6">
                  <c:v>3.1666666666666665</c:v>
                </c:pt>
                <c:pt idx="7">
                  <c:v>3.1666666666666665</c:v>
                </c:pt>
                <c:pt idx="8">
                  <c:v>3.1666666666666665</c:v>
                </c:pt>
                <c:pt idx="9">
                  <c:v>3.25</c:v>
                </c:pt>
                <c:pt idx="10">
                  <c:v>4.25</c:v>
                </c:pt>
                <c:pt idx="11">
                  <c:v>4.5</c:v>
                </c:pt>
                <c:pt idx="12">
                  <c:v>4.75</c:v>
                </c:pt>
                <c:pt idx="13">
                  <c:v>3.0801282051282053</c:v>
                </c:pt>
              </c:numCache>
            </c:numRef>
          </c:val>
        </c:ser>
        <c:axId val="125478400"/>
        <c:axId val="125480320"/>
      </c:barChart>
      <c:catAx>
        <c:axId val="125478400"/>
        <c:scaling>
          <c:orientation val="maxMin"/>
        </c:scaling>
        <c:axPos val="l"/>
        <c:numFmt formatCode="General" sourceLinked="1"/>
        <c:tickLblPos val="nextTo"/>
        <c:crossAx val="125480320"/>
        <c:crosses val="autoZero"/>
        <c:auto val="1"/>
        <c:lblAlgn val="ctr"/>
        <c:lblOffset val="100"/>
      </c:catAx>
      <c:valAx>
        <c:axId val="125480320"/>
        <c:scaling>
          <c:orientation val="minMax"/>
        </c:scaling>
        <c:axPos val="t"/>
        <c:majorGridlines/>
        <c:numFmt formatCode="General" sourceLinked="1"/>
        <c:tickLblPos val="nextTo"/>
        <c:crossAx val="125478400"/>
        <c:crosses val="autoZero"/>
        <c:crossBetween val="between"/>
      </c:valAx>
    </c:plotArea>
    <c:legend>
      <c:legendPos val="b"/>
    </c:legend>
    <c:plotVisOnly val="1"/>
    <c:dispBlanksAs val="gap"/>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11876484560570072"/>
          <c:y val="4.8611111111111112E-2"/>
          <c:w val="0.79097387173396649"/>
          <c:h val="0.46527777777777835"/>
        </c:manualLayout>
      </c:layout>
      <c:barChart>
        <c:barDir val="col"/>
        <c:grouping val="clustered"/>
        <c:ser>
          <c:idx val="0"/>
          <c:order val="0"/>
          <c:cat>
            <c:strRef>
              <c:f>いろいろ!$B$95:$P$95</c:f>
              <c:strCache>
                <c:ptCount val="15"/>
                <c:pt idx="0">
                  <c:v>画像評価</c:v>
                </c:pt>
                <c:pt idx="1">
                  <c:v>臨床推論</c:v>
                </c:pt>
                <c:pt idx="2">
                  <c:v>フィジカル</c:v>
                </c:pt>
                <c:pt idx="3">
                  <c:v>薬理学</c:v>
                </c:pt>
                <c:pt idx="4">
                  <c:v>評価</c:v>
                </c:pt>
                <c:pt idx="5">
                  <c:v>アセスメント力</c:v>
                </c:pt>
                <c:pt idx="6">
                  <c:v>症例</c:v>
                </c:pt>
                <c:pt idx="7">
                  <c:v>医療方針</c:v>
                </c:pt>
                <c:pt idx="8">
                  <c:v>対象看護師の理解</c:v>
                </c:pt>
                <c:pt idx="9">
                  <c:v>受け入れ体制</c:v>
                </c:pt>
                <c:pt idx="10">
                  <c:v>ディスカッション</c:v>
                </c:pt>
                <c:pt idx="11">
                  <c:v>連携</c:v>
                </c:pt>
                <c:pt idx="12">
                  <c:v>支援</c:v>
                </c:pt>
                <c:pt idx="13">
                  <c:v>医療面接</c:v>
                </c:pt>
                <c:pt idx="14">
                  <c:v>その他</c:v>
                </c:pt>
              </c:strCache>
            </c:strRef>
          </c:cat>
          <c:val>
            <c:numRef>
              <c:f>いろいろ!$B$97:$P$97</c:f>
              <c:numCache>
                <c:formatCode>0%</c:formatCode>
                <c:ptCount val="15"/>
                <c:pt idx="0">
                  <c:v>0.8333333333333337</c:v>
                </c:pt>
                <c:pt idx="1">
                  <c:v>0.750000000000001</c:v>
                </c:pt>
                <c:pt idx="2">
                  <c:v>0.58333333333333337</c:v>
                </c:pt>
                <c:pt idx="3">
                  <c:v>0.58333333333333337</c:v>
                </c:pt>
                <c:pt idx="4">
                  <c:v>0.58333333333333337</c:v>
                </c:pt>
                <c:pt idx="5">
                  <c:v>0.41666666666666724</c:v>
                </c:pt>
                <c:pt idx="6">
                  <c:v>0.41666666666666724</c:v>
                </c:pt>
                <c:pt idx="7">
                  <c:v>0.33333333333333331</c:v>
                </c:pt>
                <c:pt idx="8">
                  <c:v>0.33333333333333331</c:v>
                </c:pt>
                <c:pt idx="9">
                  <c:v>0.25</c:v>
                </c:pt>
                <c:pt idx="10">
                  <c:v>0.16666666666666666</c:v>
                </c:pt>
                <c:pt idx="11">
                  <c:v>0.16666666666666666</c:v>
                </c:pt>
                <c:pt idx="12">
                  <c:v>0.16666666666666666</c:v>
                </c:pt>
                <c:pt idx="13">
                  <c:v>8.3333333333333343E-2</c:v>
                </c:pt>
                <c:pt idx="14">
                  <c:v>8.3333333333333343E-2</c:v>
                </c:pt>
              </c:numCache>
            </c:numRef>
          </c:val>
        </c:ser>
        <c:axId val="118212096"/>
        <c:axId val="118213632"/>
      </c:barChart>
      <c:catAx>
        <c:axId val="118212096"/>
        <c:scaling>
          <c:orientation val="minMax"/>
        </c:scaling>
        <c:axPos val="b"/>
        <c:numFmt formatCode="General" sourceLinked="1"/>
        <c:tickLblPos val="nextTo"/>
        <c:txPr>
          <a:bodyPr rot="0" vert="eaVert"/>
          <a:lstStyle/>
          <a:p>
            <a:pPr>
              <a:defRPr/>
            </a:pPr>
            <a:endParaRPr lang="ja-JP"/>
          </a:p>
        </c:txPr>
        <c:crossAx val="118213632"/>
        <c:crosses val="autoZero"/>
        <c:auto val="1"/>
        <c:lblAlgn val="ctr"/>
        <c:lblOffset val="100"/>
      </c:catAx>
      <c:valAx>
        <c:axId val="118213632"/>
        <c:scaling>
          <c:orientation val="minMax"/>
          <c:max val="1"/>
        </c:scaling>
        <c:axPos val="l"/>
        <c:majorGridlines/>
        <c:numFmt formatCode="0%" sourceLinked="1"/>
        <c:tickLblPos val="nextTo"/>
        <c:crossAx val="118212096"/>
        <c:crosses val="autoZero"/>
        <c:crossBetween val="between"/>
        <c:majorUnit val="0.2"/>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11013215859030837"/>
          <c:y val="4.8611111111111112E-2"/>
          <c:w val="0.80837004405286339"/>
          <c:h val="0.46527777777777835"/>
        </c:manualLayout>
      </c:layout>
      <c:barChart>
        <c:barDir val="col"/>
        <c:grouping val="clustered"/>
        <c:ser>
          <c:idx val="0"/>
          <c:order val="0"/>
          <c:spPr>
            <a:solidFill>
              <a:srgbClr val="C00000"/>
            </a:solidFill>
          </c:spPr>
          <c:cat>
            <c:strRef>
              <c:f>いろいろ!$B$98:$P$98</c:f>
              <c:strCache>
                <c:ptCount val="15"/>
                <c:pt idx="0">
                  <c:v>画像評価</c:v>
                </c:pt>
                <c:pt idx="1">
                  <c:v>薬理学</c:v>
                </c:pt>
                <c:pt idx="2">
                  <c:v>ディスカッション</c:v>
                </c:pt>
                <c:pt idx="3">
                  <c:v>臨床推論</c:v>
                </c:pt>
                <c:pt idx="4">
                  <c:v>フィジカル</c:v>
                </c:pt>
                <c:pt idx="5">
                  <c:v>医療方針</c:v>
                </c:pt>
                <c:pt idx="6">
                  <c:v>評価</c:v>
                </c:pt>
                <c:pt idx="7">
                  <c:v>アセスメント力</c:v>
                </c:pt>
                <c:pt idx="8">
                  <c:v>症例</c:v>
                </c:pt>
                <c:pt idx="9">
                  <c:v>対象看護師の理解</c:v>
                </c:pt>
                <c:pt idx="10">
                  <c:v>連携</c:v>
                </c:pt>
                <c:pt idx="11">
                  <c:v>支援</c:v>
                </c:pt>
                <c:pt idx="12">
                  <c:v>医療面接</c:v>
                </c:pt>
                <c:pt idx="13">
                  <c:v>受け入れ体制</c:v>
                </c:pt>
                <c:pt idx="14">
                  <c:v>その他</c:v>
                </c:pt>
              </c:strCache>
            </c:strRef>
          </c:cat>
          <c:val>
            <c:numRef>
              <c:f>いろいろ!$B$99:$P$99</c:f>
              <c:numCache>
                <c:formatCode>0%</c:formatCode>
                <c:ptCount val="15"/>
                <c:pt idx="0">
                  <c:v>0.77000000000000102</c:v>
                </c:pt>
                <c:pt idx="1">
                  <c:v>0.77000000000000102</c:v>
                </c:pt>
                <c:pt idx="2">
                  <c:v>0.46</c:v>
                </c:pt>
                <c:pt idx="3">
                  <c:v>0.3800000000000005</c:v>
                </c:pt>
                <c:pt idx="4">
                  <c:v>0.3800000000000005</c:v>
                </c:pt>
                <c:pt idx="5">
                  <c:v>0.3800000000000005</c:v>
                </c:pt>
                <c:pt idx="6">
                  <c:v>0.31000000000000044</c:v>
                </c:pt>
                <c:pt idx="7">
                  <c:v>0.23</c:v>
                </c:pt>
                <c:pt idx="8">
                  <c:v>0.23</c:v>
                </c:pt>
                <c:pt idx="9">
                  <c:v>0.23</c:v>
                </c:pt>
                <c:pt idx="10">
                  <c:v>0.23</c:v>
                </c:pt>
                <c:pt idx="11">
                  <c:v>0.15000000000000022</c:v>
                </c:pt>
                <c:pt idx="12">
                  <c:v>0.15000000000000022</c:v>
                </c:pt>
                <c:pt idx="13">
                  <c:v>8.0000000000000043E-2</c:v>
                </c:pt>
                <c:pt idx="14">
                  <c:v>0</c:v>
                </c:pt>
              </c:numCache>
            </c:numRef>
          </c:val>
        </c:ser>
        <c:axId val="118359936"/>
        <c:axId val="118361472"/>
      </c:barChart>
      <c:catAx>
        <c:axId val="118359936"/>
        <c:scaling>
          <c:orientation val="minMax"/>
        </c:scaling>
        <c:axPos val="b"/>
        <c:numFmt formatCode="General" sourceLinked="1"/>
        <c:tickLblPos val="nextTo"/>
        <c:txPr>
          <a:bodyPr rot="0" vert="eaVert"/>
          <a:lstStyle/>
          <a:p>
            <a:pPr>
              <a:defRPr/>
            </a:pPr>
            <a:endParaRPr lang="ja-JP"/>
          </a:p>
        </c:txPr>
        <c:crossAx val="118361472"/>
        <c:crosses val="autoZero"/>
        <c:auto val="1"/>
        <c:lblAlgn val="ctr"/>
        <c:lblOffset val="100"/>
      </c:catAx>
      <c:valAx>
        <c:axId val="118361472"/>
        <c:scaling>
          <c:orientation val="minMax"/>
          <c:max val="1"/>
        </c:scaling>
        <c:axPos val="l"/>
        <c:majorGridlines/>
        <c:numFmt formatCode="0%" sourceLinked="1"/>
        <c:tickLblPos val="nextTo"/>
        <c:crossAx val="118359936"/>
        <c:crosses val="autoZero"/>
        <c:crossBetween val="between"/>
        <c:majorUnit val="0.2"/>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ja-JP"/>
  <c:chart>
    <c:plotArea>
      <c:layout/>
      <c:lineChart>
        <c:grouping val="standard"/>
        <c:ser>
          <c:idx val="0"/>
          <c:order val="0"/>
          <c:tx>
            <c:strRef>
              <c:f>全体評価!$C$79</c:f>
              <c:strCache>
                <c:ptCount val="1"/>
                <c:pt idx="0">
                  <c:v>安全管理</c:v>
                </c:pt>
              </c:strCache>
            </c:strRef>
          </c:tx>
          <c:spPr>
            <a:ln w="63500"/>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全体評価!$D$79:$H$79</c:f>
              <c:numCache>
                <c:formatCode>0.0_ </c:formatCode>
                <c:ptCount val="5"/>
                <c:pt idx="0">
                  <c:v>2.2999999999999998</c:v>
                </c:pt>
                <c:pt idx="1">
                  <c:v>2.4</c:v>
                </c:pt>
                <c:pt idx="2">
                  <c:v>2.5</c:v>
                </c:pt>
                <c:pt idx="3">
                  <c:v>2.6</c:v>
                </c:pt>
                <c:pt idx="4">
                  <c:v>2.2999999999999998</c:v>
                </c:pt>
              </c:numCache>
            </c:numRef>
          </c:val>
        </c:ser>
        <c:ser>
          <c:idx val="1"/>
          <c:order val="1"/>
          <c:tx>
            <c:strRef>
              <c:f>全体評価!$C$80</c:f>
              <c:strCache>
                <c:ptCount val="1"/>
                <c:pt idx="0">
                  <c:v>患者関係</c:v>
                </c:pt>
              </c:strCache>
            </c:strRef>
          </c:tx>
          <c:spPr>
            <a:ln w="63500">
              <a:solidFill>
                <a:srgbClr val="AE3A3A"/>
              </a:solidFill>
            </a:ln>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全体評価!$D$80:$H$80</c:f>
              <c:numCache>
                <c:formatCode>0.0_ </c:formatCode>
                <c:ptCount val="5"/>
                <c:pt idx="0">
                  <c:v>1.8</c:v>
                </c:pt>
                <c:pt idx="1">
                  <c:v>2</c:v>
                </c:pt>
                <c:pt idx="2">
                  <c:v>2.4</c:v>
                </c:pt>
                <c:pt idx="3">
                  <c:v>2.5</c:v>
                </c:pt>
                <c:pt idx="4">
                  <c:v>2.1</c:v>
                </c:pt>
              </c:numCache>
            </c:numRef>
          </c:val>
        </c:ser>
        <c:ser>
          <c:idx val="2"/>
          <c:order val="2"/>
          <c:tx>
            <c:strRef>
              <c:f>全体評価!$C$81</c:f>
              <c:strCache>
                <c:ptCount val="1"/>
                <c:pt idx="0">
                  <c:v>チーム医療</c:v>
                </c:pt>
              </c:strCache>
            </c:strRef>
          </c:tx>
          <c:spPr>
            <a:ln w="63500">
              <a:solidFill>
                <a:srgbClr val="05E90A"/>
              </a:solidFill>
            </a:ln>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全体評価!$D$81:$H$81</c:f>
              <c:numCache>
                <c:formatCode>0.0_ </c:formatCode>
                <c:ptCount val="5"/>
                <c:pt idx="0">
                  <c:v>1.7</c:v>
                </c:pt>
                <c:pt idx="1">
                  <c:v>1.9000000000000001</c:v>
                </c:pt>
                <c:pt idx="2">
                  <c:v>2.2000000000000002</c:v>
                </c:pt>
                <c:pt idx="3">
                  <c:v>2.2999999999999998</c:v>
                </c:pt>
                <c:pt idx="4">
                  <c:v>2.1</c:v>
                </c:pt>
              </c:numCache>
            </c:numRef>
          </c:val>
        </c:ser>
        <c:ser>
          <c:idx val="3"/>
          <c:order val="3"/>
          <c:tx>
            <c:strRef>
              <c:f>全体評価!$C$82</c:f>
              <c:strCache>
                <c:ptCount val="1"/>
                <c:pt idx="0">
                  <c:v>症例提示</c:v>
                </c:pt>
              </c:strCache>
            </c:strRef>
          </c:tx>
          <c:spPr>
            <a:ln w="63500">
              <a:solidFill>
                <a:srgbClr val="FF0000"/>
              </a:solidFill>
            </a:ln>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全体評価!$D$82:$H$82</c:f>
              <c:numCache>
                <c:formatCode>0.0_ </c:formatCode>
                <c:ptCount val="5"/>
                <c:pt idx="0">
                  <c:v>1.4</c:v>
                </c:pt>
                <c:pt idx="1">
                  <c:v>1.8</c:v>
                </c:pt>
                <c:pt idx="2">
                  <c:v>2</c:v>
                </c:pt>
                <c:pt idx="3">
                  <c:v>2.2000000000000002</c:v>
                </c:pt>
                <c:pt idx="4">
                  <c:v>1.8</c:v>
                </c:pt>
              </c:numCache>
            </c:numRef>
          </c:val>
        </c:ser>
        <c:ser>
          <c:idx val="4"/>
          <c:order val="4"/>
          <c:tx>
            <c:strRef>
              <c:f>全体評価!$C$83</c:f>
              <c:strCache>
                <c:ptCount val="1"/>
                <c:pt idx="0">
                  <c:v>社会性</c:v>
                </c:pt>
              </c:strCache>
            </c:strRef>
          </c:tx>
          <c:spPr>
            <a:ln w="63500">
              <a:solidFill>
                <a:srgbClr val="2301ED"/>
              </a:solidFill>
            </a:ln>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全体評価!$D$83:$H$83</c:f>
              <c:numCache>
                <c:formatCode>0.0_ </c:formatCode>
                <c:ptCount val="5"/>
                <c:pt idx="0">
                  <c:v>1.7</c:v>
                </c:pt>
                <c:pt idx="1">
                  <c:v>1.8</c:v>
                </c:pt>
                <c:pt idx="2">
                  <c:v>2</c:v>
                </c:pt>
                <c:pt idx="3">
                  <c:v>2</c:v>
                </c:pt>
                <c:pt idx="4">
                  <c:v>2.1</c:v>
                </c:pt>
              </c:numCache>
            </c:numRef>
          </c:val>
        </c:ser>
        <c:ser>
          <c:idx val="5"/>
          <c:order val="5"/>
          <c:tx>
            <c:strRef>
              <c:f>全体評価!$C$84</c:f>
              <c:strCache>
                <c:ptCount val="1"/>
                <c:pt idx="0">
                  <c:v>問題対応能力</c:v>
                </c:pt>
              </c:strCache>
            </c:strRef>
          </c:tx>
          <c:spPr>
            <a:ln w="63500">
              <a:solidFill>
                <a:srgbClr val="FF00FF"/>
              </a:solidFill>
            </a:ln>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全体評価!$D$84:$H$84</c:f>
              <c:numCache>
                <c:formatCode>0.0_ </c:formatCode>
                <c:ptCount val="5"/>
                <c:pt idx="0">
                  <c:v>1.5</c:v>
                </c:pt>
                <c:pt idx="1">
                  <c:v>1.7</c:v>
                </c:pt>
                <c:pt idx="2">
                  <c:v>1.9000000000000001</c:v>
                </c:pt>
                <c:pt idx="3">
                  <c:v>2</c:v>
                </c:pt>
                <c:pt idx="4">
                  <c:v>1.6</c:v>
                </c:pt>
              </c:numCache>
            </c:numRef>
          </c:val>
        </c:ser>
        <c:marker val="1"/>
        <c:axId val="118413568"/>
        <c:axId val="118419456"/>
      </c:lineChart>
      <c:catAx>
        <c:axId val="118413568"/>
        <c:scaling>
          <c:orientation val="minMax"/>
        </c:scaling>
        <c:axPos val="b"/>
        <c:numFmt formatCode="General" sourceLinked="1"/>
        <c:tickLblPos val="nextTo"/>
        <c:txPr>
          <a:bodyPr/>
          <a:lstStyle/>
          <a:p>
            <a:pPr>
              <a:defRPr sz="1000" b="1" baseline="0"/>
            </a:pPr>
            <a:endParaRPr lang="ja-JP"/>
          </a:p>
        </c:txPr>
        <c:crossAx val="118419456"/>
        <c:crossesAt val="0"/>
        <c:auto val="1"/>
        <c:lblAlgn val="ctr"/>
        <c:lblOffset val="100"/>
      </c:catAx>
      <c:valAx>
        <c:axId val="118419456"/>
        <c:scaling>
          <c:orientation val="minMax"/>
          <c:max val="3"/>
          <c:min val="0"/>
        </c:scaling>
        <c:axPos val="l"/>
        <c:majorGridlines/>
        <c:numFmt formatCode="0_ " sourceLinked="0"/>
        <c:tickLblPos val="nextTo"/>
        <c:txPr>
          <a:bodyPr/>
          <a:lstStyle/>
          <a:p>
            <a:pPr>
              <a:defRPr sz="1000" baseline="0"/>
            </a:pPr>
            <a:endParaRPr lang="ja-JP"/>
          </a:p>
        </c:txPr>
        <c:crossAx val="118413568"/>
        <c:crosses val="autoZero"/>
        <c:crossBetween val="between"/>
        <c:majorUnit val="1"/>
        <c:minorUnit val="0.1"/>
      </c:valAx>
      <c:spPr>
        <a:ln w="63500"/>
      </c:spPr>
    </c:plotArea>
    <c:legend>
      <c:legendPos val="r"/>
      <c:txPr>
        <a:bodyPr/>
        <a:lstStyle/>
        <a:p>
          <a:pPr>
            <a:defRPr sz="1000" baseline="0">
              <a:latin typeface="HGｺﾞｼｯｸE" panose="020B0909000000000000" pitchFamily="49" charset="-128"/>
              <a:ea typeface="HGSｺﾞｼｯｸE" panose="020B0900000000000000" pitchFamily="50" charset="-128"/>
            </a:defRPr>
          </a:pPr>
          <a:endParaRPr lang="ja-JP"/>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bar"/>
        <c:grouping val="clustered"/>
        <c:ser>
          <c:idx val="0"/>
          <c:order val="0"/>
          <c:tx>
            <c:strRef>
              <c:f>集計!$AF$5</c:f>
              <c:strCache>
                <c:ptCount val="1"/>
                <c:pt idx="0">
                  <c:v>見学(起点）</c:v>
                </c:pt>
              </c:strCache>
            </c:strRef>
          </c:tx>
          <c:cat>
            <c:strRef>
              <c:f>集計!$AE$6:$AE$12</c:f>
              <c:strCache>
                <c:ptCount val="7"/>
                <c:pt idx="0">
                  <c:v>胃ろうチューブ・ボタン交換</c:v>
                </c:pt>
                <c:pt idx="1">
                  <c:v>自己血糖測定開始決定</c:v>
                </c:pt>
                <c:pt idx="2">
                  <c:v>巻き爪処置</c:v>
                </c:pt>
                <c:pt idx="3">
                  <c:v>褥瘡デブリードマン</c:v>
                </c:pt>
                <c:pt idx="4">
                  <c:v>電気凝固メス止血</c:v>
                </c:pt>
                <c:pt idx="5">
                  <c:v>皮膚表面の麻酔注射</c:v>
                </c:pt>
                <c:pt idx="6">
                  <c:v>全体平均</c:v>
                </c:pt>
              </c:strCache>
            </c:strRef>
          </c:cat>
          <c:val>
            <c:numRef>
              <c:f>集計!$AF$6:$AF$12</c:f>
              <c:numCache>
                <c:formatCode>General</c:formatCode>
                <c:ptCount val="7"/>
                <c:pt idx="0">
                  <c:v>0</c:v>
                </c:pt>
                <c:pt idx="1">
                  <c:v>0</c:v>
                </c:pt>
                <c:pt idx="2">
                  <c:v>0</c:v>
                </c:pt>
                <c:pt idx="3">
                  <c:v>0</c:v>
                </c:pt>
                <c:pt idx="4">
                  <c:v>0</c:v>
                </c:pt>
                <c:pt idx="5">
                  <c:v>0</c:v>
                </c:pt>
                <c:pt idx="6">
                  <c:v>0</c:v>
                </c:pt>
              </c:numCache>
            </c:numRef>
          </c:val>
        </c:ser>
        <c:ser>
          <c:idx val="1"/>
          <c:order val="1"/>
          <c:tx>
            <c:strRef>
              <c:f>集計!$AG$5</c:f>
              <c:strCache>
                <c:ptCount val="1"/>
                <c:pt idx="0">
                  <c:v>医師立会いで指導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集計!$AE$6:$AE$12</c:f>
              <c:strCache>
                <c:ptCount val="7"/>
                <c:pt idx="0">
                  <c:v>胃ろうチューブ・ボタン交換</c:v>
                </c:pt>
                <c:pt idx="1">
                  <c:v>自己血糖測定開始決定</c:v>
                </c:pt>
                <c:pt idx="2">
                  <c:v>巻き爪処置</c:v>
                </c:pt>
                <c:pt idx="3">
                  <c:v>褥瘡デブリードマン</c:v>
                </c:pt>
                <c:pt idx="4">
                  <c:v>電気凝固メス止血</c:v>
                </c:pt>
                <c:pt idx="5">
                  <c:v>皮膚表面の麻酔注射</c:v>
                </c:pt>
                <c:pt idx="6">
                  <c:v>全体平均</c:v>
                </c:pt>
              </c:strCache>
            </c:strRef>
          </c:cat>
          <c:val>
            <c:numRef>
              <c:f>集計!$AG$6:$AG$12</c:f>
              <c:numCache>
                <c:formatCode>General</c:formatCode>
                <c:ptCount val="7"/>
                <c:pt idx="0">
                  <c:v>0.5</c:v>
                </c:pt>
                <c:pt idx="1">
                  <c:v>0.8333333333333337</c:v>
                </c:pt>
                <c:pt idx="2">
                  <c:v>0</c:v>
                </c:pt>
                <c:pt idx="3">
                  <c:v>0.9</c:v>
                </c:pt>
                <c:pt idx="4">
                  <c:v>0.5</c:v>
                </c:pt>
                <c:pt idx="5">
                  <c:v>0</c:v>
                </c:pt>
                <c:pt idx="6">
                  <c:v>0.45555555555555555</c:v>
                </c:pt>
              </c:numCache>
            </c:numRef>
          </c:val>
        </c:ser>
        <c:ser>
          <c:idx val="2"/>
          <c:order val="2"/>
          <c:tx>
            <c:strRef>
              <c:f>集計!$AH$5</c:f>
              <c:strCache>
                <c:ptCount val="1"/>
                <c:pt idx="0">
                  <c:v>医師立会いで自分で判断</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集計!$AE$6:$AE$12</c:f>
              <c:strCache>
                <c:ptCount val="7"/>
                <c:pt idx="0">
                  <c:v>胃ろうチューブ・ボタン交換</c:v>
                </c:pt>
                <c:pt idx="1">
                  <c:v>自己血糖測定開始決定</c:v>
                </c:pt>
                <c:pt idx="2">
                  <c:v>巻き爪処置</c:v>
                </c:pt>
                <c:pt idx="3">
                  <c:v>褥瘡デブリードマン</c:v>
                </c:pt>
                <c:pt idx="4">
                  <c:v>電気凝固メス止血</c:v>
                </c:pt>
                <c:pt idx="5">
                  <c:v>皮膚表面の麻酔注射</c:v>
                </c:pt>
                <c:pt idx="6">
                  <c:v>全体平均</c:v>
                </c:pt>
              </c:strCache>
            </c:strRef>
          </c:cat>
          <c:val>
            <c:numRef>
              <c:f>集計!$AH$6:$AH$12</c:f>
              <c:numCache>
                <c:formatCode>General</c:formatCode>
                <c:ptCount val="7"/>
                <c:pt idx="0">
                  <c:v>0.5</c:v>
                </c:pt>
                <c:pt idx="1">
                  <c:v>1.1666666666666667</c:v>
                </c:pt>
                <c:pt idx="2">
                  <c:v>1</c:v>
                </c:pt>
                <c:pt idx="3">
                  <c:v>1.9000000000000001</c:v>
                </c:pt>
                <c:pt idx="4">
                  <c:v>2.25</c:v>
                </c:pt>
                <c:pt idx="5">
                  <c:v>3</c:v>
                </c:pt>
                <c:pt idx="6">
                  <c:v>1.6361111111111215</c:v>
                </c:pt>
              </c:numCache>
            </c:numRef>
          </c:val>
        </c:ser>
        <c:ser>
          <c:idx val="3"/>
          <c:order val="3"/>
          <c:tx>
            <c:strRef>
              <c:f>集計!$AI$5</c:f>
              <c:strCache>
                <c:ptCount val="1"/>
                <c:pt idx="0">
                  <c:v>プロトコール</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集計!$AE$6:$AE$12</c:f>
              <c:strCache>
                <c:ptCount val="7"/>
                <c:pt idx="0">
                  <c:v>胃ろうチューブ・ボタン交換</c:v>
                </c:pt>
                <c:pt idx="1">
                  <c:v>自己血糖測定開始決定</c:v>
                </c:pt>
                <c:pt idx="2">
                  <c:v>巻き爪処置</c:v>
                </c:pt>
                <c:pt idx="3">
                  <c:v>褥瘡デブリードマン</c:v>
                </c:pt>
                <c:pt idx="4">
                  <c:v>電気凝固メス止血</c:v>
                </c:pt>
                <c:pt idx="5">
                  <c:v>皮膚表面の麻酔注射</c:v>
                </c:pt>
                <c:pt idx="6">
                  <c:v>全体平均</c:v>
                </c:pt>
              </c:strCache>
            </c:strRef>
          </c:cat>
          <c:val>
            <c:numRef>
              <c:f>集計!$AI$6:$AI$12</c:f>
              <c:numCache>
                <c:formatCode>General</c:formatCode>
                <c:ptCount val="7"/>
                <c:pt idx="0">
                  <c:v>0.66666666666666663</c:v>
                </c:pt>
                <c:pt idx="1">
                  <c:v>1.3333333333333333</c:v>
                </c:pt>
                <c:pt idx="2">
                  <c:v>2</c:v>
                </c:pt>
                <c:pt idx="3">
                  <c:v>3.1</c:v>
                </c:pt>
                <c:pt idx="4">
                  <c:v>3.75</c:v>
                </c:pt>
                <c:pt idx="5">
                  <c:v>4.5</c:v>
                </c:pt>
                <c:pt idx="6">
                  <c:v>2.5583333333333331</c:v>
                </c:pt>
              </c:numCache>
            </c:numRef>
          </c:val>
        </c:ser>
        <c:axId val="87963520"/>
        <c:axId val="87965056"/>
      </c:barChart>
      <c:catAx>
        <c:axId val="87963520"/>
        <c:scaling>
          <c:orientation val="maxMin"/>
        </c:scaling>
        <c:axPos val="l"/>
        <c:numFmt formatCode="General" sourceLinked="1"/>
        <c:tickLblPos val="nextTo"/>
        <c:crossAx val="87965056"/>
        <c:crosses val="autoZero"/>
        <c:auto val="1"/>
        <c:lblAlgn val="ctr"/>
        <c:lblOffset val="100"/>
      </c:catAx>
      <c:valAx>
        <c:axId val="87965056"/>
        <c:scaling>
          <c:orientation val="minMax"/>
        </c:scaling>
        <c:axPos val="t"/>
        <c:majorGridlines/>
        <c:numFmt formatCode="General" sourceLinked="1"/>
        <c:tickLblPos val="nextTo"/>
        <c:crossAx val="87963520"/>
        <c:crosses val="autoZero"/>
        <c:crossBetween val="between"/>
      </c:valAx>
    </c:plotArea>
    <c:legend>
      <c:legendPos val="b"/>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bar"/>
        <c:grouping val="clustered"/>
        <c:ser>
          <c:idx val="0"/>
          <c:order val="0"/>
          <c:tx>
            <c:strRef>
              <c:f>集計!$Y$5</c:f>
              <c:strCache>
                <c:ptCount val="1"/>
                <c:pt idx="0">
                  <c:v>見学(起点）</c:v>
                </c:pt>
              </c:strCache>
            </c:strRef>
          </c:tx>
          <c:cat>
            <c:strRef>
              <c:f>集計!$X$6:$X$17</c:f>
              <c:strCache>
                <c:ptCount val="12"/>
                <c:pt idx="0">
                  <c:v>予防接種実施判断及び実施</c:v>
                </c:pt>
                <c:pt idx="1">
                  <c:v>薬剤の選択・使用(感染兆候時の薬剤の選択)</c:v>
                </c:pt>
                <c:pt idx="2">
                  <c:v>薬剤の選択・使用(睡眠薬)</c:v>
                </c:pt>
                <c:pt idx="3">
                  <c:v>薬剤の選択・使用(高脂血症用剤)</c:v>
                </c:pt>
                <c:pt idx="4">
                  <c:v>薬剤の選択・使用(鎮痛薬)</c:v>
                </c:pt>
                <c:pt idx="5">
                  <c:v>薬剤の選択・使用(降圧剤・糖尿病治療)</c:v>
                </c:pt>
                <c:pt idx="6">
                  <c:v>薬剤の選択・使用(下剤)</c:v>
                </c:pt>
                <c:pt idx="7">
                  <c:v>低血糖時のブドウ糖投与</c:v>
                </c:pt>
                <c:pt idx="8">
                  <c:v>薬剤の選択・使用(創傷被覆剤・外用薬)</c:v>
                </c:pt>
                <c:pt idx="9">
                  <c:v>高カロリー輸液の選択・使用</c:v>
                </c:pt>
                <c:pt idx="10">
                  <c:v>糖尿病治療薬の選択・使用</c:v>
                </c:pt>
                <c:pt idx="11">
                  <c:v>全体平均</c:v>
                </c:pt>
              </c:strCache>
            </c:strRef>
          </c:cat>
          <c:val>
            <c:numRef>
              <c:f>集計!$Y$6:$Y$17</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1"/>
          <c:order val="1"/>
          <c:tx>
            <c:strRef>
              <c:f>集計!$Z$5</c:f>
              <c:strCache>
                <c:ptCount val="1"/>
                <c:pt idx="0">
                  <c:v>医師立会いで指導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集計!$X$6:$X$17</c:f>
              <c:strCache>
                <c:ptCount val="12"/>
                <c:pt idx="0">
                  <c:v>予防接種実施判断及び実施</c:v>
                </c:pt>
                <c:pt idx="1">
                  <c:v>薬剤の選択・使用(感染兆候時の薬剤の選択)</c:v>
                </c:pt>
                <c:pt idx="2">
                  <c:v>薬剤の選択・使用(睡眠薬)</c:v>
                </c:pt>
                <c:pt idx="3">
                  <c:v>薬剤の選択・使用(高脂血症用剤)</c:v>
                </c:pt>
                <c:pt idx="4">
                  <c:v>薬剤の選択・使用(鎮痛薬)</c:v>
                </c:pt>
                <c:pt idx="5">
                  <c:v>薬剤の選択・使用(降圧剤・糖尿病治療)</c:v>
                </c:pt>
                <c:pt idx="6">
                  <c:v>薬剤の選択・使用(下剤)</c:v>
                </c:pt>
                <c:pt idx="7">
                  <c:v>低血糖時のブドウ糖投与</c:v>
                </c:pt>
                <c:pt idx="8">
                  <c:v>薬剤の選択・使用(創傷被覆剤・外用薬)</c:v>
                </c:pt>
                <c:pt idx="9">
                  <c:v>高カロリー輸液の選択・使用</c:v>
                </c:pt>
                <c:pt idx="10">
                  <c:v>糖尿病治療薬の選択・使用</c:v>
                </c:pt>
                <c:pt idx="11">
                  <c:v>全体平均</c:v>
                </c:pt>
              </c:strCache>
            </c:strRef>
          </c:cat>
          <c:val>
            <c:numRef>
              <c:f>集計!$Z$6:$Z$17</c:f>
              <c:numCache>
                <c:formatCode>General</c:formatCode>
                <c:ptCount val="12"/>
                <c:pt idx="0">
                  <c:v>0.125</c:v>
                </c:pt>
                <c:pt idx="1">
                  <c:v>0.33333333333333331</c:v>
                </c:pt>
                <c:pt idx="2">
                  <c:v>0.33333333333333331</c:v>
                </c:pt>
                <c:pt idx="3">
                  <c:v>0.60000000000000064</c:v>
                </c:pt>
                <c:pt idx="4">
                  <c:v>0.33333333333333331</c:v>
                </c:pt>
                <c:pt idx="5">
                  <c:v>0.62500000000000511</c:v>
                </c:pt>
                <c:pt idx="6">
                  <c:v>0.3750000000000025</c:v>
                </c:pt>
                <c:pt idx="7">
                  <c:v>1.25</c:v>
                </c:pt>
                <c:pt idx="8">
                  <c:v>0.5</c:v>
                </c:pt>
                <c:pt idx="9">
                  <c:v>0.60000000000000064</c:v>
                </c:pt>
                <c:pt idx="10">
                  <c:v>1</c:v>
                </c:pt>
                <c:pt idx="11">
                  <c:v>0.55227272727272658</c:v>
                </c:pt>
              </c:numCache>
            </c:numRef>
          </c:val>
        </c:ser>
        <c:ser>
          <c:idx val="2"/>
          <c:order val="2"/>
          <c:tx>
            <c:strRef>
              <c:f>集計!$AA$5</c:f>
              <c:strCache>
                <c:ptCount val="1"/>
                <c:pt idx="0">
                  <c:v>医師立会いで自分で判断</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集計!$X$6:$X$17</c:f>
              <c:strCache>
                <c:ptCount val="12"/>
                <c:pt idx="0">
                  <c:v>予防接種実施判断及び実施</c:v>
                </c:pt>
                <c:pt idx="1">
                  <c:v>薬剤の選択・使用(感染兆候時の薬剤の選択)</c:v>
                </c:pt>
                <c:pt idx="2">
                  <c:v>薬剤の選択・使用(睡眠薬)</c:v>
                </c:pt>
                <c:pt idx="3">
                  <c:v>薬剤の選択・使用(高脂血症用剤)</c:v>
                </c:pt>
                <c:pt idx="4">
                  <c:v>薬剤の選択・使用(鎮痛薬)</c:v>
                </c:pt>
                <c:pt idx="5">
                  <c:v>薬剤の選択・使用(降圧剤・糖尿病治療)</c:v>
                </c:pt>
                <c:pt idx="6">
                  <c:v>薬剤の選択・使用(下剤)</c:v>
                </c:pt>
                <c:pt idx="7">
                  <c:v>低血糖時のブドウ糖投与</c:v>
                </c:pt>
                <c:pt idx="8">
                  <c:v>薬剤の選択・使用(創傷被覆剤・外用薬)</c:v>
                </c:pt>
                <c:pt idx="9">
                  <c:v>高カロリー輸液の選択・使用</c:v>
                </c:pt>
                <c:pt idx="10">
                  <c:v>糖尿病治療薬の選択・使用</c:v>
                </c:pt>
                <c:pt idx="11">
                  <c:v>全体平均</c:v>
                </c:pt>
              </c:strCache>
            </c:strRef>
          </c:cat>
          <c:val>
            <c:numRef>
              <c:f>集計!$AA$6:$AA$17</c:f>
              <c:numCache>
                <c:formatCode>General</c:formatCode>
                <c:ptCount val="12"/>
                <c:pt idx="0">
                  <c:v>0.125</c:v>
                </c:pt>
                <c:pt idx="1">
                  <c:v>1</c:v>
                </c:pt>
                <c:pt idx="2">
                  <c:v>0.75000000000000511</c:v>
                </c:pt>
                <c:pt idx="3">
                  <c:v>1.875</c:v>
                </c:pt>
                <c:pt idx="4">
                  <c:v>0.8333333333333337</c:v>
                </c:pt>
                <c:pt idx="5">
                  <c:v>2.125</c:v>
                </c:pt>
                <c:pt idx="6">
                  <c:v>0.75000000000000511</c:v>
                </c:pt>
                <c:pt idx="7">
                  <c:v>1.25</c:v>
                </c:pt>
                <c:pt idx="8">
                  <c:v>1.25</c:v>
                </c:pt>
                <c:pt idx="9">
                  <c:v>3.3</c:v>
                </c:pt>
                <c:pt idx="10">
                  <c:v>3</c:v>
                </c:pt>
                <c:pt idx="11">
                  <c:v>1.478030303030303</c:v>
                </c:pt>
              </c:numCache>
            </c:numRef>
          </c:val>
        </c:ser>
        <c:ser>
          <c:idx val="3"/>
          <c:order val="3"/>
          <c:tx>
            <c:strRef>
              <c:f>集計!$AB$5</c:f>
              <c:strCache>
                <c:ptCount val="1"/>
                <c:pt idx="0">
                  <c:v>プロトコール</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集計!$X$6:$X$17</c:f>
              <c:strCache>
                <c:ptCount val="12"/>
                <c:pt idx="0">
                  <c:v>予防接種実施判断及び実施</c:v>
                </c:pt>
                <c:pt idx="1">
                  <c:v>薬剤の選択・使用(感染兆候時の薬剤の選択)</c:v>
                </c:pt>
                <c:pt idx="2">
                  <c:v>薬剤の選択・使用(睡眠薬)</c:v>
                </c:pt>
                <c:pt idx="3">
                  <c:v>薬剤の選択・使用(高脂血症用剤)</c:v>
                </c:pt>
                <c:pt idx="4">
                  <c:v>薬剤の選択・使用(鎮痛薬)</c:v>
                </c:pt>
                <c:pt idx="5">
                  <c:v>薬剤の選択・使用(降圧剤・糖尿病治療)</c:v>
                </c:pt>
                <c:pt idx="6">
                  <c:v>薬剤の選択・使用(下剤)</c:v>
                </c:pt>
                <c:pt idx="7">
                  <c:v>低血糖時のブドウ糖投与</c:v>
                </c:pt>
                <c:pt idx="8">
                  <c:v>薬剤の選択・使用(創傷被覆剤・外用薬)</c:v>
                </c:pt>
                <c:pt idx="9">
                  <c:v>高カロリー輸液の選択・使用</c:v>
                </c:pt>
                <c:pt idx="10">
                  <c:v>糖尿病治療薬の選択・使用</c:v>
                </c:pt>
                <c:pt idx="11">
                  <c:v>全体平均</c:v>
                </c:pt>
              </c:strCache>
            </c:strRef>
          </c:cat>
          <c:val>
            <c:numRef>
              <c:f>集計!$AB$6:$AB$17</c:f>
              <c:numCache>
                <c:formatCode>General</c:formatCode>
                <c:ptCount val="12"/>
                <c:pt idx="0">
                  <c:v>0.3750000000000025</c:v>
                </c:pt>
                <c:pt idx="1">
                  <c:v>1</c:v>
                </c:pt>
                <c:pt idx="2">
                  <c:v>1</c:v>
                </c:pt>
                <c:pt idx="3">
                  <c:v>1</c:v>
                </c:pt>
                <c:pt idx="4">
                  <c:v>1.5</c:v>
                </c:pt>
                <c:pt idx="5">
                  <c:v>1.6666666666666667</c:v>
                </c:pt>
                <c:pt idx="6">
                  <c:v>2.1666666666666665</c:v>
                </c:pt>
                <c:pt idx="7">
                  <c:v>2.25</c:v>
                </c:pt>
                <c:pt idx="8">
                  <c:v>2.6</c:v>
                </c:pt>
                <c:pt idx="9">
                  <c:v>2.6666666666666665</c:v>
                </c:pt>
                <c:pt idx="10">
                  <c:v>3.25</c:v>
                </c:pt>
                <c:pt idx="11">
                  <c:v>1.7704545454545455</c:v>
                </c:pt>
              </c:numCache>
            </c:numRef>
          </c:val>
        </c:ser>
        <c:axId val="88016384"/>
        <c:axId val="88017920"/>
      </c:barChart>
      <c:catAx>
        <c:axId val="88016384"/>
        <c:scaling>
          <c:orientation val="maxMin"/>
        </c:scaling>
        <c:axPos val="l"/>
        <c:numFmt formatCode="General" sourceLinked="1"/>
        <c:tickLblPos val="nextTo"/>
        <c:crossAx val="88017920"/>
        <c:crosses val="autoZero"/>
        <c:auto val="1"/>
        <c:lblAlgn val="ctr"/>
        <c:lblOffset val="100"/>
      </c:catAx>
      <c:valAx>
        <c:axId val="88017920"/>
        <c:scaling>
          <c:orientation val="minMax"/>
        </c:scaling>
        <c:axPos val="t"/>
        <c:majorGridlines/>
        <c:numFmt formatCode="General" sourceLinked="1"/>
        <c:tickLblPos val="nextTo"/>
        <c:crossAx val="88016384"/>
        <c:crosses val="autoZero"/>
        <c:crossBetween val="between"/>
      </c:valAx>
    </c:plotArea>
    <c:legend>
      <c:legendPos val="b"/>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plotArea>
      <c:layout/>
      <c:pieChart>
        <c:varyColors val="1"/>
        <c:ser>
          <c:idx val="0"/>
          <c:order val="0"/>
          <c:dLbls>
            <c:spPr>
              <a:noFill/>
              <a:ln>
                <a:noFill/>
              </a:ln>
              <a:effectLst/>
            </c:spPr>
            <c:txPr>
              <a:bodyPr/>
              <a:lstStyle/>
              <a:p>
                <a:pPr>
                  <a:defRPr sz="1000" baseline="0"/>
                </a:pPr>
                <a:endParaRPr lang="ja-JP"/>
              </a:p>
            </c:txPr>
            <c:showPercent val="1"/>
            <c:extLst>
              <c:ext xmlns:c15="http://schemas.microsoft.com/office/drawing/2012/chart" uri="{CE6537A1-D6FC-4f65-9D91-7224C49458BB}"/>
            </c:extLst>
          </c:dLbls>
          <c:cat>
            <c:strRef>
              <c:f>'Q1～Q4'!$J$36:$J$38</c:f>
              <c:strCache>
                <c:ptCount val="3"/>
                <c:pt idx="0">
                  <c:v>ローテーション</c:v>
                </c:pt>
                <c:pt idx="1">
                  <c:v>2-4名の指導医</c:v>
                </c:pt>
                <c:pt idx="2">
                  <c:v>1名の指導医</c:v>
                </c:pt>
              </c:strCache>
            </c:strRef>
          </c:cat>
          <c:val>
            <c:numRef>
              <c:f>'Q1～Q4'!$K$36:$K$38</c:f>
              <c:numCache>
                <c:formatCode>General</c:formatCode>
                <c:ptCount val="3"/>
                <c:pt idx="0">
                  <c:v>18</c:v>
                </c:pt>
                <c:pt idx="1">
                  <c:v>8</c:v>
                </c:pt>
                <c:pt idx="2">
                  <c:v>2</c:v>
                </c:pt>
              </c:numCache>
            </c:numRef>
          </c:val>
        </c:ser>
        <c:firstSliceAng val="0"/>
      </c:pieChart>
    </c:plotArea>
    <c:legend>
      <c:legendPos val="r"/>
      <c:txPr>
        <a:bodyPr/>
        <a:lstStyle/>
        <a:p>
          <a:pPr>
            <a:defRPr sz="1000" baseline="0"/>
          </a:pPr>
          <a:endParaRPr lang="ja-JP"/>
        </a:p>
      </c:txPr>
    </c:legend>
    <c:plotVisOnly val="1"/>
    <c:dispBlanksAs val="zero"/>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plotArea>
      <c:layout>
        <c:manualLayout>
          <c:layoutTarget val="inner"/>
          <c:xMode val="edge"/>
          <c:yMode val="edge"/>
          <c:x val="0.12929965971764454"/>
          <c:y val="3.6473082988943348E-2"/>
          <c:w val="0.70861295895718623"/>
          <c:h val="0.51098834365628443"/>
        </c:manualLayout>
      </c:layout>
      <c:barChart>
        <c:barDir val="col"/>
        <c:grouping val="stacked"/>
        <c:ser>
          <c:idx val="1"/>
          <c:order val="0"/>
          <c:tx>
            <c:strRef>
              <c:f>Sheet5!$A$231</c:f>
              <c:strCache>
                <c:ptCount val="1"/>
                <c:pt idx="0">
                  <c:v>1年目</c:v>
                </c:pt>
              </c:strCache>
            </c:strRef>
          </c:tx>
          <c:spPr>
            <a:solidFill>
              <a:srgbClr val="4F81BD"/>
            </a:solidFill>
          </c:spPr>
          <c:dLbls>
            <c:dLbl>
              <c:idx val="0"/>
              <c:delete val="1"/>
              <c:extLst>
                <c:ext xmlns:c15="http://schemas.microsoft.com/office/drawing/2012/chart" uri="{CE6537A1-D6FC-4f65-9D91-7224C49458BB}"/>
              </c:extLst>
            </c:dLbl>
            <c:dLbl>
              <c:idx val="4"/>
              <c:spPr/>
              <c:txPr>
                <a:bodyPr/>
                <a:lstStyle/>
                <a:p>
                  <a:pPr>
                    <a:defRPr sz="900">
                      <a:solidFill>
                        <a:schemeClr val="bg1"/>
                      </a:solidFill>
                      <a:latin typeface="HGPｺﾞｼｯｸE" pitchFamily="50" charset="-128"/>
                      <a:ea typeface="HGPｺﾞｼｯｸE" pitchFamily="50" charset="-128"/>
                    </a:defRPr>
                  </a:pPr>
                  <a:endParaRPr lang="ja-JP"/>
                </a:p>
              </c:txPr>
            </c:dLbl>
            <c:dLbl>
              <c:idx val="6"/>
              <c:delete val="1"/>
              <c:extLst>
                <c:ext xmlns:c15="http://schemas.microsoft.com/office/drawing/2012/chart" uri="{CE6537A1-D6FC-4f65-9D91-7224C49458BB}"/>
              </c:extLst>
            </c:dLbl>
            <c:spPr>
              <a:noFill/>
              <a:ln>
                <a:noFill/>
              </a:ln>
              <a:effectLst/>
            </c:spPr>
            <c:txPr>
              <a:bodyPr/>
              <a:lstStyle/>
              <a:p>
                <a:pPr>
                  <a:defRPr sz="900">
                    <a:solidFill>
                      <a:schemeClr val="bg1"/>
                    </a:solidFill>
                    <a:latin typeface="HGPｺﾞｼｯｸE" pitchFamily="50" charset="-128"/>
                    <a:ea typeface="HGPｺﾞｼｯｸE" pitchFamily="50" charset="-128"/>
                  </a:defRPr>
                </a:pPr>
                <a:endParaRPr lang="ja-JP"/>
              </a:p>
            </c:txPr>
            <c:showVal val="1"/>
            <c:extLst>
              <c:ext xmlns:c15="http://schemas.microsoft.com/office/drawing/2012/chart" uri="{CE6537A1-D6FC-4f65-9D91-7224C49458BB}">
                <c15:showLeaderLines val="0"/>
              </c:ext>
            </c:extLst>
          </c:dLbls>
          <c:cat>
            <c:strRef>
              <c:f>Sheet5!$B$229:$I$230</c:f>
              <c:strCache>
                <c:ptCount val="8"/>
                <c:pt idx="0">
                  <c:v>プライマリ</c:v>
                </c:pt>
                <c:pt idx="1">
                  <c:v>クリティカル</c:v>
                </c:pt>
                <c:pt idx="3">
                  <c:v>プライマリ</c:v>
                </c:pt>
                <c:pt idx="4">
                  <c:v>クリティカル</c:v>
                </c:pt>
                <c:pt idx="6">
                  <c:v>プライマリ</c:v>
                </c:pt>
                <c:pt idx="7">
                  <c:v>クリティカル</c:v>
                </c:pt>
              </c:strCache>
            </c:strRef>
          </c:cat>
          <c:val>
            <c:numRef>
              <c:f>Sheet5!$B$231:$I$231</c:f>
              <c:numCache>
                <c:formatCode>General</c:formatCode>
                <c:ptCount val="8"/>
                <c:pt idx="0">
                  <c:v>0</c:v>
                </c:pt>
                <c:pt idx="1">
                  <c:v>2</c:v>
                </c:pt>
                <c:pt idx="3">
                  <c:v>1</c:v>
                </c:pt>
                <c:pt idx="4">
                  <c:v>3</c:v>
                </c:pt>
                <c:pt idx="6">
                  <c:v>0</c:v>
                </c:pt>
                <c:pt idx="7">
                  <c:v>1</c:v>
                </c:pt>
              </c:numCache>
            </c:numRef>
          </c:val>
        </c:ser>
        <c:ser>
          <c:idx val="2"/>
          <c:order val="1"/>
          <c:tx>
            <c:strRef>
              <c:f>Sheet5!$A$232</c:f>
              <c:strCache>
                <c:ptCount val="1"/>
                <c:pt idx="0">
                  <c:v>2年目</c:v>
                </c:pt>
              </c:strCache>
            </c:strRef>
          </c:tx>
          <c:spPr>
            <a:solidFill>
              <a:srgbClr val="C0504D"/>
            </a:solidFill>
          </c:spPr>
          <c:dLbls>
            <c:dLbl>
              <c:idx val="6"/>
              <c:delete val="1"/>
              <c:extLst>
                <c:ext xmlns:c15="http://schemas.microsoft.com/office/drawing/2012/chart" uri="{CE6537A1-D6FC-4f65-9D91-7224C49458BB}"/>
              </c:extLst>
            </c:dLbl>
            <c:spPr>
              <a:noFill/>
              <a:ln>
                <a:noFill/>
              </a:ln>
              <a:effectLst/>
            </c:spPr>
            <c:txPr>
              <a:bodyPr/>
              <a:lstStyle/>
              <a:p>
                <a:pPr>
                  <a:defRPr sz="1000">
                    <a:solidFill>
                      <a:schemeClr val="bg1"/>
                    </a:solidFill>
                    <a:latin typeface="HGPｺﾞｼｯｸE" pitchFamily="50" charset="-128"/>
                    <a:ea typeface="HGPｺﾞｼｯｸE" pitchFamily="50" charset="-128"/>
                  </a:defRPr>
                </a:pPr>
                <a:endParaRPr lang="ja-JP"/>
              </a:p>
            </c:txPr>
            <c:showVal val="1"/>
            <c:extLst>
              <c:ext xmlns:c15="http://schemas.microsoft.com/office/drawing/2012/chart" uri="{CE6537A1-D6FC-4f65-9D91-7224C49458BB}">
                <c15:showLeaderLines val="0"/>
              </c:ext>
            </c:extLst>
          </c:dLbls>
          <c:cat>
            <c:strRef>
              <c:f>Sheet5!$B$229:$I$230</c:f>
              <c:strCache>
                <c:ptCount val="8"/>
                <c:pt idx="0">
                  <c:v>プライマリ</c:v>
                </c:pt>
                <c:pt idx="1">
                  <c:v>クリティカル</c:v>
                </c:pt>
                <c:pt idx="3">
                  <c:v>プライマリ</c:v>
                </c:pt>
                <c:pt idx="4">
                  <c:v>クリティカル</c:v>
                </c:pt>
                <c:pt idx="6">
                  <c:v>プライマリ</c:v>
                </c:pt>
                <c:pt idx="7">
                  <c:v>クリティカル</c:v>
                </c:pt>
              </c:strCache>
            </c:strRef>
          </c:cat>
          <c:val>
            <c:numRef>
              <c:f>Sheet5!$B$232:$I$232</c:f>
              <c:numCache>
                <c:formatCode>General</c:formatCode>
                <c:ptCount val="8"/>
                <c:pt idx="0">
                  <c:v>3</c:v>
                </c:pt>
                <c:pt idx="1">
                  <c:v>2</c:v>
                </c:pt>
                <c:pt idx="3">
                  <c:v>5</c:v>
                </c:pt>
                <c:pt idx="4">
                  <c:v>4</c:v>
                </c:pt>
                <c:pt idx="6">
                  <c:v>0</c:v>
                </c:pt>
                <c:pt idx="7">
                  <c:v>1</c:v>
                </c:pt>
              </c:numCache>
            </c:numRef>
          </c:val>
        </c:ser>
        <c:ser>
          <c:idx val="3"/>
          <c:order val="2"/>
          <c:tx>
            <c:strRef>
              <c:f>Sheet5!$A$233</c:f>
              <c:strCache>
                <c:ptCount val="1"/>
                <c:pt idx="0">
                  <c:v>3年目</c:v>
                </c:pt>
              </c:strCache>
            </c:strRef>
          </c:tx>
          <c:spPr>
            <a:solidFill>
              <a:srgbClr val="008000"/>
            </a:solidFill>
          </c:spP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spPr/>
              <c:txPr>
                <a:bodyPr/>
                <a:lstStyle/>
                <a:p>
                  <a:pPr>
                    <a:defRPr sz="900">
                      <a:solidFill>
                        <a:schemeClr val="bg1"/>
                      </a:solidFill>
                      <a:latin typeface="HGPｺﾞｼｯｸE" pitchFamily="50" charset="-128"/>
                      <a:ea typeface="HGPｺﾞｼｯｸE" pitchFamily="50" charset="-128"/>
                    </a:defRPr>
                  </a:pPr>
                  <a:endParaRPr lang="ja-JP"/>
                </a:p>
              </c:txPr>
            </c:dLbl>
            <c:dLbl>
              <c:idx val="4"/>
              <c:delete val="1"/>
              <c:extLst>
                <c:ext xmlns:c15="http://schemas.microsoft.com/office/drawing/2012/chart" uri="{CE6537A1-D6FC-4f65-9D91-7224C49458BB}"/>
              </c:extLst>
            </c:dLbl>
            <c:dLbl>
              <c:idx val="6"/>
              <c:spPr/>
              <c:txPr>
                <a:bodyPr/>
                <a:lstStyle/>
                <a:p>
                  <a:pPr>
                    <a:defRPr sz="900">
                      <a:solidFill>
                        <a:schemeClr val="bg1"/>
                      </a:solidFill>
                      <a:latin typeface="HGPｺﾞｼｯｸE" pitchFamily="50" charset="-128"/>
                      <a:ea typeface="HGPｺﾞｼｯｸE" pitchFamily="50" charset="-128"/>
                    </a:defRPr>
                  </a:pPr>
                  <a:endParaRPr lang="ja-JP"/>
                </a:p>
              </c:txPr>
            </c:dLbl>
            <c:dLbl>
              <c:idx val="7"/>
              <c:delete val="1"/>
              <c:extLst>
                <c:ext xmlns:c15="http://schemas.microsoft.com/office/drawing/2012/chart" uri="{CE6537A1-D6FC-4f65-9D91-7224C49458BB}"/>
              </c:extLst>
            </c:dLbl>
            <c:spPr>
              <a:noFill/>
              <a:ln>
                <a:noFill/>
              </a:ln>
              <a:effectLst/>
            </c:spPr>
            <c:txPr>
              <a:bodyPr/>
              <a:lstStyle/>
              <a:p>
                <a:pPr>
                  <a:defRPr sz="900">
                    <a:solidFill>
                      <a:schemeClr val="bg1"/>
                    </a:solidFill>
                  </a:defRPr>
                </a:pPr>
                <a:endParaRPr lang="ja-JP"/>
              </a:p>
            </c:txPr>
            <c:showVal val="1"/>
            <c:extLst>
              <c:ext xmlns:c15="http://schemas.microsoft.com/office/drawing/2012/chart" uri="{CE6537A1-D6FC-4f65-9D91-7224C49458BB}">
                <c15:showLeaderLines val="0"/>
              </c:ext>
            </c:extLst>
          </c:dLbls>
          <c:cat>
            <c:strRef>
              <c:f>Sheet5!$B$229:$I$230</c:f>
              <c:strCache>
                <c:ptCount val="8"/>
                <c:pt idx="0">
                  <c:v>プライマリ</c:v>
                </c:pt>
                <c:pt idx="1">
                  <c:v>クリティカル</c:v>
                </c:pt>
                <c:pt idx="3">
                  <c:v>プライマリ</c:v>
                </c:pt>
                <c:pt idx="4">
                  <c:v>クリティカル</c:v>
                </c:pt>
                <c:pt idx="6">
                  <c:v>プライマリ</c:v>
                </c:pt>
                <c:pt idx="7">
                  <c:v>クリティカル</c:v>
                </c:pt>
              </c:strCache>
            </c:strRef>
          </c:cat>
          <c:val>
            <c:numRef>
              <c:f>Sheet5!$B$233:$I$233</c:f>
              <c:numCache>
                <c:formatCode>General</c:formatCode>
                <c:ptCount val="8"/>
                <c:pt idx="0">
                  <c:v>0</c:v>
                </c:pt>
                <c:pt idx="1">
                  <c:v>0</c:v>
                </c:pt>
                <c:pt idx="3">
                  <c:v>2</c:v>
                </c:pt>
                <c:pt idx="4">
                  <c:v>0</c:v>
                </c:pt>
                <c:pt idx="6">
                  <c:v>1</c:v>
                </c:pt>
                <c:pt idx="7">
                  <c:v>0</c:v>
                </c:pt>
              </c:numCache>
            </c:numRef>
          </c:val>
        </c:ser>
        <c:gapWidth val="17"/>
        <c:overlap val="100"/>
        <c:axId val="88123264"/>
        <c:axId val="88124800"/>
      </c:barChart>
      <c:catAx>
        <c:axId val="88123264"/>
        <c:scaling>
          <c:orientation val="minMax"/>
        </c:scaling>
        <c:axPos val="b"/>
        <c:numFmt formatCode="General" sourceLinked="0"/>
        <c:tickLblPos val="nextTo"/>
        <c:txPr>
          <a:bodyPr rot="0" vert="eaVert"/>
          <a:lstStyle/>
          <a:p>
            <a:pPr>
              <a:defRPr sz="1000" b="1">
                <a:latin typeface="HGPｺﾞｼｯｸE" pitchFamily="50" charset="-128"/>
                <a:ea typeface="HGPｺﾞｼｯｸE" pitchFamily="50" charset="-128"/>
              </a:defRPr>
            </a:pPr>
            <a:endParaRPr lang="ja-JP"/>
          </a:p>
        </c:txPr>
        <c:crossAx val="88124800"/>
        <c:crosses val="autoZero"/>
        <c:auto val="1"/>
        <c:lblAlgn val="ctr"/>
        <c:lblOffset val="100"/>
      </c:catAx>
      <c:valAx>
        <c:axId val="88124800"/>
        <c:scaling>
          <c:orientation val="minMax"/>
        </c:scaling>
        <c:axPos val="l"/>
        <c:majorGridlines/>
        <c:title>
          <c:tx>
            <c:rich>
              <a:bodyPr rot="0" vert="wordArtVertRtl"/>
              <a:lstStyle/>
              <a:p>
                <a:pPr>
                  <a:defRPr sz="1000" b="1"/>
                </a:pPr>
                <a:r>
                  <a:rPr lang="ja-JP" altLang="en-US" sz="1000" b="1"/>
                  <a:t>人</a:t>
                </a:r>
              </a:p>
            </c:rich>
          </c:tx>
          <c:layout>
            <c:manualLayout>
              <c:xMode val="edge"/>
              <c:yMode val="edge"/>
              <c:x val="3.348921486337066E-3"/>
              <c:y val="6.1433727034121096E-4"/>
            </c:manualLayout>
          </c:layout>
        </c:title>
        <c:numFmt formatCode="General" sourceLinked="1"/>
        <c:tickLblPos val="nextTo"/>
        <c:txPr>
          <a:bodyPr/>
          <a:lstStyle/>
          <a:p>
            <a:pPr>
              <a:defRPr sz="1000" b="1">
                <a:latin typeface="+mn-ea"/>
                <a:ea typeface="+mn-ea"/>
              </a:defRPr>
            </a:pPr>
            <a:endParaRPr lang="ja-JP"/>
          </a:p>
        </c:txPr>
        <c:crossAx val="88123264"/>
        <c:crosses val="autoZero"/>
        <c:crossBetween val="between"/>
        <c:majorUnit val="2"/>
      </c:valAx>
    </c:plotArea>
    <c:legend>
      <c:legendPos val="r"/>
      <c:layout>
        <c:manualLayout>
          <c:xMode val="edge"/>
          <c:yMode val="edge"/>
          <c:x val="0.86183430398757765"/>
          <c:y val="0.20720610758955621"/>
          <c:w val="0.13351787564041548"/>
          <c:h val="0.27743058605919191"/>
        </c:manualLayout>
      </c:layout>
      <c:txPr>
        <a:bodyPr/>
        <a:lstStyle/>
        <a:p>
          <a:pPr>
            <a:defRPr sz="1000"/>
          </a:pPr>
          <a:endParaRPr lang="ja-JP"/>
        </a:p>
      </c:txPr>
    </c:legend>
    <c:plotVisOnly val="1"/>
    <c:dispBlanksAs val="gap"/>
  </c:chart>
  <c:spPr>
    <a:ln>
      <a:noFill/>
    </a:ln>
  </c:sp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style val="8"/>
  <c:chart>
    <c:plotArea>
      <c:layout>
        <c:manualLayout>
          <c:layoutTarget val="inner"/>
          <c:xMode val="edge"/>
          <c:yMode val="edge"/>
          <c:x val="0.10081620663843012"/>
          <c:y val="5.1400554097404488E-2"/>
          <c:w val="0.83865525834541799"/>
          <c:h val="0.51175342665500356"/>
        </c:manualLayout>
      </c:layout>
      <c:barChart>
        <c:barDir val="col"/>
        <c:grouping val="clustered"/>
        <c:ser>
          <c:idx val="0"/>
          <c:order val="0"/>
          <c:tx>
            <c:strRef>
              <c:f>いろいろ!$B$16</c:f>
              <c:strCache>
                <c:ptCount val="1"/>
                <c:pt idx="0">
                  <c:v>経験した診療科</c:v>
                </c:pt>
              </c:strCache>
            </c:strRef>
          </c:tx>
          <c:spPr>
            <a:solidFill>
              <a:schemeClr val="tx2">
                <a:lumMod val="60000"/>
                <a:lumOff val="40000"/>
              </a:schemeClr>
            </a:solidFill>
          </c:spPr>
          <c:cat>
            <c:strRef>
              <c:f>いろいろ!$C$15:$Y$15</c:f>
              <c:strCache>
                <c:ptCount val="23"/>
                <c:pt idx="0">
                  <c:v>呼吸器内科</c:v>
                </c:pt>
                <c:pt idx="1">
                  <c:v>循環器内科</c:v>
                </c:pt>
                <c:pt idx="2">
                  <c:v>総合診療部</c:v>
                </c:pt>
                <c:pt idx="3">
                  <c:v>内分泌代謝</c:v>
                </c:pt>
                <c:pt idx="4">
                  <c:v>皮膚科</c:v>
                </c:pt>
                <c:pt idx="5">
                  <c:v>手術室</c:v>
                </c:pt>
                <c:pt idx="6">
                  <c:v>循環器外科</c:v>
                </c:pt>
                <c:pt idx="7">
                  <c:v>消化器外科</c:v>
                </c:pt>
                <c:pt idx="8">
                  <c:v>神経内科</c:v>
                </c:pt>
                <c:pt idx="9">
                  <c:v>泌尿器科</c:v>
                </c:pt>
                <c:pt idx="10">
                  <c:v>地域医療</c:v>
                </c:pt>
                <c:pt idx="11">
                  <c:v>救急部</c:v>
                </c:pt>
                <c:pt idx="12">
                  <c:v>消化器内科</c:v>
                </c:pt>
                <c:pt idx="13">
                  <c:v>整形外科</c:v>
                </c:pt>
                <c:pt idx="14">
                  <c:v>形成外科</c:v>
                </c:pt>
                <c:pt idx="15">
                  <c:v>耳鼻咽喉科</c:v>
                </c:pt>
                <c:pt idx="16">
                  <c:v>緩和ケア</c:v>
                </c:pt>
                <c:pt idx="17">
                  <c:v>呼吸器外科</c:v>
                </c:pt>
                <c:pt idx="18">
                  <c:v>ICU</c:v>
                </c:pt>
                <c:pt idx="19">
                  <c:v>眼科</c:v>
                </c:pt>
                <c:pt idx="20">
                  <c:v>精神保健</c:v>
                </c:pt>
                <c:pt idx="21">
                  <c:v>予防分野</c:v>
                </c:pt>
                <c:pt idx="22">
                  <c:v>その他</c:v>
                </c:pt>
              </c:strCache>
            </c:strRef>
          </c:cat>
          <c:val>
            <c:numRef>
              <c:f>いろいろ!$C$16:$Y$16</c:f>
              <c:numCache>
                <c:formatCode>General</c:formatCode>
                <c:ptCount val="23"/>
                <c:pt idx="0">
                  <c:v>33</c:v>
                </c:pt>
                <c:pt idx="1">
                  <c:v>33</c:v>
                </c:pt>
                <c:pt idx="2">
                  <c:v>25</c:v>
                </c:pt>
                <c:pt idx="3">
                  <c:v>25</c:v>
                </c:pt>
                <c:pt idx="4">
                  <c:v>25</c:v>
                </c:pt>
                <c:pt idx="5">
                  <c:v>25</c:v>
                </c:pt>
                <c:pt idx="6">
                  <c:v>17</c:v>
                </c:pt>
                <c:pt idx="7">
                  <c:v>17</c:v>
                </c:pt>
                <c:pt idx="8">
                  <c:v>17</c:v>
                </c:pt>
                <c:pt idx="9">
                  <c:v>17</c:v>
                </c:pt>
                <c:pt idx="10">
                  <c:v>17</c:v>
                </c:pt>
                <c:pt idx="11">
                  <c:v>8</c:v>
                </c:pt>
                <c:pt idx="12">
                  <c:v>8</c:v>
                </c:pt>
                <c:pt idx="13">
                  <c:v>8</c:v>
                </c:pt>
                <c:pt idx="14">
                  <c:v>8</c:v>
                </c:pt>
                <c:pt idx="15">
                  <c:v>8</c:v>
                </c:pt>
                <c:pt idx="16">
                  <c:v>8</c:v>
                </c:pt>
                <c:pt idx="17">
                  <c:v>0</c:v>
                </c:pt>
                <c:pt idx="18">
                  <c:v>0</c:v>
                </c:pt>
                <c:pt idx="19">
                  <c:v>0</c:v>
                </c:pt>
                <c:pt idx="20">
                  <c:v>0</c:v>
                </c:pt>
                <c:pt idx="21">
                  <c:v>0</c:v>
                </c:pt>
                <c:pt idx="22">
                  <c:v>25</c:v>
                </c:pt>
              </c:numCache>
            </c:numRef>
          </c:val>
        </c:ser>
        <c:ser>
          <c:idx val="1"/>
          <c:order val="1"/>
          <c:tx>
            <c:strRef>
              <c:f>いろいろ!$B$17</c:f>
              <c:strCache>
                <c:ptCount val="1"/>
                <c:pt idx="0">
                  <c:v>希望する診療科</c:v>
                </c:pt>
              </c:strCache>
            </c:strRef>
          </c:tx>
          <c:spPr>
            <a:solidFill>
              <a:schemeClr val="accent5">
                <a:lumMod val="60000"/>
                <a:lumOff val="40000"/>
              </a:schemeClr>
            </a:solidFill>
          </c:spPr>
          <c:cat>
            <c:strRef>
              <c:f>いろいろ!$C$15:$Y$15</c:f>
              <c:strCache>
                <c:ptCount val="23"/>
                <c:pt idx="0">
                  <c:v>呼吸器内科</c:v>
                </c:pt>
                <c:pt idx="1">
                  <c:v>循環器内科</c:v>
                </c:pt>
                <c:pt idx="2">
                  <c:v>総合診療部</c:v>
                </c:pt>
                <c:pt idx="3">
                  <c:v>内分泌代謝</c:v>
                </c:pt>
                <c:pt idx="4">
                  <c:v>皮膚科</c:v>
                </c:pt>
                <c:pt idx="5">
                  <c:v>手術室</c:v>
                </c:pt>
                <c:pt idx="6">
                  <c:v>循環器外科</c:v>
                </c:pt>
                <c:pt idx="7">
                  <c:v>消化器外科</c:v>
                </c:pt>
                <c:pt idx="8">
                  <c:v>神経内科</c:v>
                </c:pt>
                <c:pt idx="9">
                  <c:v>泌尿器科</c:v>
                </c:pt>
                <c:pt idx="10">
                  <c:v>地域医療</c:v>
                </c:pt>
                <c:pt idx="11">
                  <c:v>救急部</c:v>
                </c:pt>
                <c:pt idx="12">
                  <c:v>消化器内科</c:v>
                </c:pt>
                <c:pt idx="13">
                  <c:v>整形外科</c:v>
                </c:pt>
                <c:pt idx="14">
                  <c:v>形成外科</c:v>
                </c:pt>
                <c:pt idx="15">
                  <c:v>耳鼻咽喉科</c:v>
                </c:pt>
                <c:pt idx="16">
                  <c:v>緩和ケア</c:v>
                </c:pt>
                <c:pt idx="17">
                  <c:v>呼吸器外科</c:v>
                </c:pt>
                <c:pt idx="18">
                  <c:v>ICU</c:v>
                </c:pt>
                <c:pt idx="19">
                  <c:v>眼科</c:v>
                </c:pt>
                <c:pt idx="20">
                  <c:v>精神保健</c:v>
                </c:pt>
                <c:pt idx="21">
                  <c:v>予防分野</c:v>
                </c:pt>
                <c:pt idx="22">
                  <c:v>その他</c:v>
                </c:pt>
              </c:strCache>
            </c:strRef>
          </c:cat>
          <c:val>
            <c:numRef>
              <c:f>いろいろ!$C$17:$Y$17</c:f>
              <c:numCache>
                <c:formatCode>General</c:formatCode>
                <c:ptCount val="23"/>
                <c:pt idx="0">
                  <c:v>67</c:v>
                </c:pt>
                <c:pt idx="1">
                  <c:v>67</c:v>
                </c:pt>
                <c:pt idx="2">
                  <c:v>67</c:v>
                </c:pt>
                <c:pt idx="3">
                  <c:v>42</c:v>
                </c:pt>
                <c:pt idx="4">
                  <c:v>42</c:v>
                </c:pt>
                <c:pt idx="5">
                  <c:v>17</c:v>
                </c:pt>
                <c:pt idx="6">
                  <c:v>8</c:v>
                </c:pt>
                <c:pt idx="7">
                  <c:v>8</c:v>
                </c:pt>
                <c:pt idx="8">
                  <c:v>50</c:v>
                </c:pt>
                <c:pt idx="9">
                  <c:v>8</c:v>
                </c:pt>
                <c:pt idx="10">
                  <c:v>17</c:v>
                </c:pt>
                <c:pt idx="11">
                  <c:v>58</c:v>
                </c:pt>
                <c:pt idx="12">
                  <c:v>50</c:v>
                </c:pt>
                <c:pt idx="13">
                  <c:v>8</c:v>
                </c:pt>
                <c:pt idx="14">
                  <c:v>8</c:v>
                </c:pt>
                <c:pt idx="15">
                  <c:v>8</c:v>
                </c:pt>
                <c:pt idx="16">
                  <c:v>17</c:v>
                </c:pt>
                <c:pt idx="17">
                  <c:v>8</c:v>
                </c:pt>
                <c:pt idx="18">
                  <c:v>0</c:v>
                </c:pt>
                <c:pt idx="19">
                  <c:v>8</c:v>
                </c:pt>
                <c:pt idx="20">
                  <c:v>0</c:v>
                </c:pt>
                <c:pt idx="21">
                  <c:v>17</c:v>
                </c:pt>
                <c:pt idx="22">
                  <c:v>0</c:v>
                </c:pt>
              </c:numCache>
            </c:numRef>
          </c:val>
        </c:ser>
        <c:gapWidth val="75"/>
        <c:overlap val="-25"/>
        <c:axId val="118051584"/>
        <c:axId val="118053120"/>
      </c:barChart>
      <c:catAx>
        <c:axId val="118051584"/>
        <c:scaling>
          <c:orientation val="minMax"/>
        </c:scaling>
        <c:axPos val="b"/>
        <c:numFmt formatCode="General" sourceLinked="1"/>
        <c:majorTickMark val="none"/>
        <c:tickLblPos val="nextTo"/>
        <c:txPr>
          <a:bodyPr rot="0" vert="eaVert"/>
          <a:lstStyle/>
          <a:p>
            <a:pPr>
              <a:defRPr/>
            </a:pPr>
            <a:endParaRPr lang="ja-JP"/>
          </a:p>
        </c:txPr>
        <c:crossAx val="118053120"/>
        <c:crosses val="autoZero"/>
        <c:auto val="1"/>
        <c:lblAlgn val="ctr"/>
        <c:lblOffset val="100"/>
      </c:catAx>
      <c:valAx>
        <c:axId val="118053120"/>
        <c:scaling>
          <c:orientation val="minMax"/>
          <c:max val="100"/>
        </c:scaling>
        <c:axPos val="l"/>
        <c:majorGridlines/>
        <c:numFmt formatCode="General" sourceLinked="1"/>
        <c:majorTickMark val="none"/>
        <c:tickLblPos val="nextTo"/>
        <c:crossAx val="118051584"/>
        <c:crosses val="autoZero"/>
        <c:crossBetween val="between"/>
        <c:majorUnit val="20"/>
      </c:valAx>
    </c:plotArea>
    <c:legend>
      <c:legendPos val="b"/>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ja-JP"/>
  <c:style val="7"/>
  <c:chart>
    <c:plotArea>
      <c:layout>
        <c:manualLayout>
          <c:layoutTarget val="inner"/>
          <c:xMode val="edge"/>
          <c:yMode val="edge"/>
          <c:x val="9.8530183727034371E-2"/>
          <c:y val="2.6003749531308611E-2"/>
          <c:w val="0.83552324709411363"/>
          <c:h val="0.51175342665500356"/>
        </c:manualLayout>
      </c:layout>
      <c:barChart>
        <c:barDir val="col"/>
        <c:grouping val="clustered"/>
        <c:ser>
          <c:idx val="0"/>
          <c:order val="0"/>
          <c:tx>
            <c:strRef>
              <c:f>いろいろ!$B$21</c:f>
              <c:strCache>
                <c:ptCount val="1"/>
                <c:pt idx="0">
                  <c:v>経験した診療科</c:v>
                </c:pt>
              </c:strCache>
            </c:strRef>
          </c:tx>
          <c:spPr>
            <a:solidFill>
              <a:srgbClr val="A50021"/>
            </a:solidFill>
          </c:spPr>
          <c:cat>
            <c:strRef>
              <c:f>いろいろ!$C$20:$Y$20</c:f>
              <c:strCache>
                <c:ptCount val="23"/>
                <c:pt idx="0">
                  <c:v>救急部</c:v>
                </c:pt>
                <c:pt idx="1">
                  <c:v>消化器外科</c:v>
                </c:pt>
                <c:pt idx="2">
                  <c:v>循環器内科</c:v>
                </c:pt>
                <c:pt idx="3">
                  <c:v>総合診療部</c:v>
                </c:pt>
                <c:pt idx="4">
                  <c:v>消化器内科</c:v>
                </c:pt>
                <c:pt idx="5">
                  <c:v>手術室</c:v>
                </c:pt>
                <c:pt idx="6">
                  <c:v>呼吸器内科</c:v>
                </c:pt>
                <c:pt idx="7">
                  <c:v>循環器外科</c:v>
                </c:pt>
                <c:pt idx="8">
                  <c:v>ICU</c:v>
                </c:pt>
                <c:pt idx="9">
                  <c:v>内分泌代謝</c:v>
                </c:pt>
                <c:pt idx="10">
                  <c:v>皮膚科</c:v>
                </c:pt>
                <c:pt idx="11">
                  <c:v>整形外科</c:v>
                </c:pt>
                <c:pt idx="12">
                  <c:v>形成外科</c:v>
                </c:pt>
                <c:pt idx="13">
                  <c:v>呼吸器外科</c:v>
                </c:pt>
                <c:pt idx="14">
                  <c:v>神経内科</c:v>
                </c:pt>
                <c:pt idx="15">
                  <c:v>泌尿器科</c:v>
                </c:pt>
                <c:pt idx="16">
                  <c:v>耳鼻咽喉科</c:v>
                </c:pt>
                <c:pt idx="17">
                  <c:v>眼科</c:v>
                </c:pt>
                <c:pt idx="18">
                  <c:v>緩和ケア</c:v>
                </c:pt>
                <c:pt idx="19">
                  <c:v>精神保健</c:v>
                </c:pt>
                <c:pt idx="20">
                  <c:v>地域医療</c:v>
                </c:pt>
                <c:pt idx="21">
                  <c:v>予防分野</c:v>
                </c:pt>
                <c:pt idx="22">
                  <c:v>その他</c:v>
                </c:pt>
              </c:strCache>
            </c:strRef>
          </c:cat>
          <c:val>
            <c:numRef>
              <c:f>いろいろ!$C$21:$Y$21</c:f>
              <c:numCache>
                <c:formatCode>General</c:formatCode>
                <c:ptCount val="23"/>
                <c:pt idx="0">
                  <c:v>85</c:v>
                </c:pt>
                <c:pt idx="1">
                  <c:v>54</c:v>
                </c:pt>
                <c:pt idx="2">
                  <c:v>46</c:v>
                </c:pt>
                <c:pt idx="3">
                  <c:v>31</c:v>
                </c:pt>
                <c:pt idx="4">
                  <c:v>23</c:v>
                </c:pt>
                <c:pt idx="5">
                  <c:v>23</c:v>
                </c:pt>
                <c:pt idx="6">
                  <c:v>15</c:v>
                </c:pt>
                <c:pt idx="7">
                  <c:v>15</c:v>
                </c:pt>
                <c:pt idx="8">
                  <c:v>15</c:v>
                </c:pt>
                <c:pt idx="9">
                  <c:v>8</c:v>
                </c:pt>
                <c:pt idx="10">
                  <c:v>8</c:v>
                </c:pt>
                <c:pt idx="11">
                  <c:v>8</c:v>
                </c:pt>
                <c:pt idx="12">
                  <c:v>8</c:v>
                </c:pt>
                <c:pt idx="13">
                  <c:v>0</c:v>
                </c:pt>
                <c:pt idx="14">
                  <c:v>0</c:v>
                </c:pt>
                <c:pt idx="15">
                  <c:v>0</c:v>
                </c:pt>
                <c:pt idx="16">
                  <c:v>0</c:v>
                </c:pt>
                <c:pt idx="17">
                  <c:v>0</c:v>
                </c:pt>
                <c:pt idx="18">
                  <c:v>0</c:v>
                </c:pt>
                <c:pt idx="19">
                  <c:v>0</c:v>
                </c:pt>
                <c:pt idx="20">
                  <c:v>0</c:v>
                </c:pt>
                <c:pt idx="21">
                  <c:v>0</c:v>
                </c:pt>
                <c:pt idx="22">
                  <c:v>38</c:v>
                </c:pt>
              </c:numCache>
            </c:numRef>
          </c:val>
        </c:ser>
        <c:ser>
          <c:idx val="1"/>
          <c:order val="1"/>
          <c:tx>
            <c:strRef>
              <c:f>いろいろ!$B$22</c:f>
              <c:strCache>
                <c:ptCount val="1"/>
                <c:pt idx="0">
                  <c:v>希望する診療科</c:v>
                </c:pt>
              </c:strCache>
            </c:strRef>
          </c:tx>
          <c:spPr>
            <a:solidFill>
              <a:srgbClr val="F2B4EE"/>
            </a:solidFill>
          </c:spPr>
          <c:cat>
            <c:strRef>
              <c:f>いろいろ!$C$20:$Y$20</c:f>
              <c:strCache>
                <c:ptCount val="23"/>
                <c:pt idx="0">
                  <c:v>救急部</c:v>
                </c:pt>
                <c:pt idx="1">
                  <c:v>消化器外科</c:v>
                </c:pt>
                <c:pt idx="2">
                  <c:v>循環器内科</c:v>
                </c:pt>
                <c:pt idx="3">
                  <c:v>総合診療部</c:v>
                </c:pt>
                <c:pt idx="4">
                  <c:v>消化器内科</c:v>
                </c:pt>
                <c:pt idx="5">
                  <c:v>手術室</c:v>
                </c:pt>
                <c:pt idx="6">
                  <c:v>呼吸器内科</c:v>
                </c:pt>
                <c:pt idx="7">
                  <c:v>循環器外科</c:v>
                </c:pt>
                <c:pt idx="8">
                  <c:v>ICU</c:v>
                </c:pt>
                <c:pt idx="9">
                  <c:v>内分泌代謝</c:v>
                </c:pt>
                <c:pt idx="10">
                  <c:v>皮膚科</c:v>
                </c:pt>
                <c:pt idx="11">
                  <c:v>整形外科</c:v>
                </c:pt>
                <c:pt idx="12">
                  <c:v>形成外科</c:v>
                </c:pt>
                <c:pt idx="13">
                  <c:v>呼吸器外科</c:v>
                </c:pt>
                <c:pt idx="14">
                  <c:v>神経内科</c:v>
                </c:pt>
                <c:pt idx="15">
                  <c:v>泌尿器科</c:v>
                </c:pt>
                <c:pt idx="16">
                  <c:v>耳鼻咽喉科</c:v>
                </c:pt>
                <c:pt idx="17">
                  <c:v>眼科</c:v>
                </c:pt>
                <c:pt idx="18">
                  <c:v>緩和ケア</c:v>
                </c:pt>
                <c:pt idx="19">
                  <c:v>精神保健</c:v>
                </c:pt>
                <c:pt idx="20">
                  <c:v>地域医療</c:v>
                </c:pt>
                <c:pt idx="21">
                  <c:v>予防分野</c:v>
                </c:pt>
                <c:pt idx="22">
                  <c:v>その他</c:v>
                </c:pt>
              </c:strCache>
            </c:strRef>
          </c:cat>
          <c:val>
            <c:numRef>
              <c:f>いろいろ!$C$22:$Y$22</c:f>
              <c:numCache>
                <c:formatCode>General</c:formatCode>
                <c:ptCount val="23"/>
                <c:pt idx="0">
                  <c:v>85</c:v>
                </c:pt>
                <c:pt idx="1">
                  <c:v>54</c:v>
                </c:pt>
                <c:pt idx="2">
                  <c:v>77</c:v>
                </c:pt>
                <c:pt idx="3">
                  <c:v>77</c:v>
                </c:pt>
                <c:pt idx="4">
                  <c:v>23</c:v>
                </c:pt>
                <c:pt idx="5">
                  <c:v>31</c:v>
                </c:pt>
                <c:pt idx="6">
                  <c:v>31</c:v>
                </c:pt>
                <c:pt idx="7">
                  <c:v>0</c:v>
                </c:pt>
                <c:pt idx="8">
                  <c:v>54</c:v>
                </c:pt>
                <c:pt idx="9">
                  <c:v>15</c:v>
                </c:pt>
                <c:pt idx="10">
                  <c:v>23</c:v>
                </c:pt>
                <c:pt idx="11">
                  <c:v>38</c:v>
                </c:pt>
                <c:pt idx="12">
                  <c:v>8</c:v>
                </c:pt>
                <c:pt idx="13">
                  <c:v>15</c:v>
                </c:pt>
                <c:pt idx="14">
                  <c:v>31</c:v>
                </c:pt>
                <c:pt idx="15">
                  <c:v>0</c:v>
                </c:pt>
                <c:pt idx="16">
                  <c:v>0</c:v>
                </c:pt>
                <c:pt idx="17">
                  <c:v>0</c:v>
                </c:pt>
                <c:pt idx="18">
                  <c:v>8</c:v>
                </c:pt>
                <c:pt idx="19">
                  <c:v>8</c:v>
                </c:pt>
                <c:pt idx="20">
                  <c:v>23</c:v>
                </c:pt>
                <c:pt idx="21">
                  <c:v>0</c:v>
                </c:pt>
                <c:pt idx="22">
                  <c:v>38</c:v>
                </c:pt>
              </c:numCache>
            </c:numRef>
          </c:val>
        </c:ser>
        <c:gapWidth val="75"/>
        <c:overlap val="-25"/>
        <c:axId val="118114560"/>
        <c:axId val="118128640"/>
      </c:barChart>
      <c:catAx>
        <c:axId val="118114560"/>
        <c:scaling>
          <c:orientation val="minMax"/>
        </c:scaling>
        <c:axPos val="b"/>
        <c:numFmt formatCode="General" sourceLinked="1"/>
        <c:majorTickMark val="none"/>
        <c:tickLblPos val="nextTo"/>
        <c:txPr>
          <a:bodyPr rot="0" vert="eaVert"/>
          <a:lstStyle/>
          <a:p>
            <a:pPr>
              <a:defRPr/>
            </a:pPr>
            <a:endParaRPr lang="ja-JP"/>
          </a:p>
        </c:txPr>
        <c:crossAx val="118128640"/>
        <c:crosses val="autoZero"/>
        <c:auto val="1"/>
        <c:lblAlgn val="ctr"/>
        <c:lblOffset val="100"/>
      </c:catAx>
      <c:valAx>
        <c:axId val="118128640"/>
        <c:scaling>
          <c:orientation val="minMax"/>
          <c:max val="100"/>
        </c:scaling>
        <c:axPos val="l"/>
        <c:majorGridlines/>
        <c:numFmt formatCode="General" sourceLinked="1"/>
        <c:majorTickMark val="none"/>
        <c:tickLblPos val="nextTo"/>
        <c:crossAx val="118114560"/>
        <c:crosses val="autoZero"/>
        <c:crossBetween val="between"/>
        <c:majorUnit val="20"/>
      </c:valAx>
    </c:plotArea>
    <c:legend>
      <c:legendPos val="b"/>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いろいろ!$A$157</c:f>
              <c:strCache>
                <c:ptCount val="1"/>
                <c:pt idx="0">
                  <c:v>経験したもの</c:v>
                </c:pt>
              </c:strCache>
            </c:strRef>
          </c:tx>
          <c:spPr>
            <a:solidFill>
              <a:schemeClr val="accent1">
                <a:lumMod val="75000"/>
              </a:schemeClr>
            </a:solidFill>
            <a:ln>
              <a:noFill/>
            </a:ln>
            <a:effectLst/>
          </c:spPr>
          <c:cat>
            <c:strRef>
              <c:f>いろいろ!$B$156:$L$156</c:f>
              <c:strCache>
                <c:ptCount val="11"/>
                <c:pt idx="0">
                  <c:v>回診</c:v>
                </c:pt>
                <c:pt idx="1">
                  <c:v>指導を受け実践</c:v>
                </c:pt>
                <c:pt idx="2">
                  <c:v>記録内容の評価</c:v>
                </c:pt>
                <c:pt idx="3">
                  <c:v>外来診察</c:v>
                </c:pt>
                <c:pt idx="4">
                  <c:v>手術・処置</c:v>
                </c:pt>
                <c:pt idx="5">
                  <c:v>症例カンファレンス</c:v>
                </c:pt>
                <c:pt idx="6">
                  <c:v>プロトコール作成</c:v>
                </c:pt>
                <c:pt idx="7">
                  <c:v>フィードバック</c:v>
                </c:pt>
                <c:pt idx="8">
                  <c:v>研修医と同様に</c:v>
                </c:pt>
                <c:pt idx="9">
                  <c:v>プロトコール実施</c:v>
                </c:pt>
                <c:pt idx="10">
                  <c:v>目標を決め実践</c:v>
                </c:pt>
              </c:strCache>
            </c:strRef>
          </c:cat>
          <c:val>
            <c:numRef>
              <c:f>いろいろ!$B$157:$L$157</c:f>
              <c:numCache>
                <c:formatCode>0%</c:formatCode>
                <c:ptCount val="11"/>
                <c:pt idx="0">
                  <c:v>1</c:v>
                </c:pt>
                <c:pt idx="1">
                  <c:v>0.8333333333333337</c:v>
                </c:pt>
                <c:pt idx="2">
                  <c:v>0.8333333333333337</c:v>
                </c:pt>
                <c:pt idx="3">
                  <c:v>0.750000000000002</c:v>
                </c:pt>
                <c:pt idx="4">
                  <c:v>0.750000000000002</c:v>
                </c:pt>
                <c:pt idx="5">
                  <c:v>0.750000000000002</c:v>
                </c:pt>
                <c:pt idx="6">
                  <c:v>0.66666666666666663</c:v>
                </c:pt>
                <c:pt idx="7">
                  <c:v>0.58333333333333337</c:v>
                </c:pt>
                <c:pt idx="8">
                  <c:v>0.5</c:v>
                </c:pt>
                <c:pt idx="9">
                  <c:v>0.5</c:v>
                </c:pt>
                <c:pt idx="10">
                  <c:v>0.33333333333333331</c:v>
                </c:pt>
              </c:numCache>
            </c:numRef>
          </c:val>
        </c:ser>
        <c:ser>
          <c:idx val="1"/>
          <c:order val="1"/>
          <c:tx>
            <c:strRef>
              <c:f>いろいろ!$A$158</c:f>
              <c:strCache>
                <c:ptCount val="1"/>
                <c:pt idx="0">
                  <c:v>希望するもの</c:v>
                </c:pt>
              </c:strCache>
            </c:strRef>
          </c:tx>
          <c:spPr>
            <a:solidFill>
              <a:schemeClr val="accent5">
                <a:lumMod val="40000"/>
                <a:lumOff val="60000"/>
              </a:schemeClr>
            </a:solidFill>
            <a:ln>
              <a:noFill/>
            </a:ln>
            <a:effectLst/>
          </c:spPr>
          <c:cat>
            <c:strRef>
              <c:f>いろいろ!$B$156:$L$156</c:f>
              <c:strCache>
                <c:ptCount val="11"/>
                <c:pt idx="0">
                  <c:v>回診</c:v>
                </c:pt>
                <c:pt idx="1">
                  <c:v>指導を受け実践</c:v>
                </c:pt>
                <c:pt idx="2">
                  <c:v>記録内容の評価</c:v>
                </c:pt>
                <c:pt idx="3">
                  <c:v>外来診察</c:v>
                </c:pt>
                <c:pt idx="4">
                  <c:v>手術・処置</c:v>
                </c:pt>
                <c:pt idx="5">
                  <c:v>症例カンファレンス</c:v>
                </c:pt>
                <c:pt idx="6">
                  <c:v>プロトコール作成</c:v>
                </c:pt>
                <c:pt idx="7">
                  <c:v>フィードバック</c:v>
                </c:pt>
                <c:pt idx="8">
                  <c:v>研修医と同様に</c:v>
                </c:pt>
                <c:pt idx="9">
                  <c:v>プロトコール実施</c:v>
                </c:pt>
                <c:pt idx="10">
                  <c:v>目標を決め実践</c:v>
                </c:pt>
              </c:strCache>
            </c:strRef>
          </c:cat>
          <c:val>
            <c:numRef>
              <c:f>いろいろ!$B$158:$L$158</c:f>
              <c:numCache>
                <c:formatCode>0%</c:formatCode>
                <c:ptCount val="11"/>
                <c:pt idx="0">
                  <c:v>0.58333333333333337</c:v>
                </c:pt>
                <c:pt idx="1">
                  <c:v>0.8333333333333337</c:v>
                </c:pt>
                <c:pt idx="2">
                  <c:v>0.58333333333333337</c:v>
                </c:pt>
                <c:pt idx="3">
                  <c:v>0.58333333333333337</c:v>
                </c:pt>
                <c:pt idx="4">
                  <c:v>0.8333333333333337</c:v>
                </c:pt>
                <c:pt idx="5">
                  <c:v>0.66666666666666663</c:v>
                </c:pt>
                <c:pt idx="6">
                  <c:v>0.33333333333333331</c:v>
                </c:pt>
                <c:pt idx="7">
                  <c:v>0.58333333333333337</c:v>
                </c:pt>
                <c:pt idx="8">
                  <c:v>0.58333333333333337</c:v>
                </c:pt>
                <c:pt idx="9">
                  <c:v>0.33333333333333331</c:v>
                </c:pt>
                <c:pt idx="10">
                  <c:v>0.58333333333333337</c:v>
                </c:pt>
              </c:numCache>
            </c:numRef>
          </c:val>
        </c:ser>
        <c:gapWidth val="219"/>
        <c:overlap val="-27"/>
        <c:axId val="118139904"/>
        <c:axId val="118162176"/>
      </c:barChart>
      <c:catAx>
        <c:axId val="1181399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18162176"/>
        <c:crosses val="autoZero"/>
        <c:auto val="1"/>
        <c:lblAlgn val="ctr"/>
        <c:lblOffset val="100"/>
      </c:catAx>
      <c:valAx>
        <c:axId val="118162176"/>
        <c:scaling>
          <c:orientation val="minMax"/>
          <c:max val="1"/>
        </c:scaling>
        <c:axPos val="l"/>
        <c:majorGridlines>
          <c:spPr>
            <a:ln w="9525" cap="flat" cmpd="sng" algn="ctr">
              <a:solidFill>
                <a:schemeClr val="tx1">
                  <a:lumMod val="15000"/>
                  <a:lumOff val="85000"/>
                </a:schemeClr>
              </a:solidFill>
              <a:round/>
            </a:ln>
            <a:effectLst/>
          </c:spPr>
        </c:majorGridlines>
        <c:minorGridlines>
          <c:spPr>
            <a:ln>
              <a:noFill/>
            </a:ln>
            <a:effectLst/>
          </c:spPr>
        </c:min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8139904"/>
        <c:crosses val="autoZero"/>
        <c:crossBetween val="between"/>
        <c:majorUnit val="0.2"/>
      </c:valAx>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chart>
  <c:spPr>
    <a:solidFill>
      <a:schemeClr val="bg1"/>
    </a:solidFill>
    <a:ln w="9525" cap="flat" cmpd="sng" algn="ctr">
      <a:noFill/>
      <a:round/>
    </a:ln>
    <a:effectLst/>
  </c:spPr>
  <c:txPr>
    <a:bodyPr/>
    <a:lstStyle/>
    <a:p>
      <a:pPr>
        <a:defRPr/>
      </a:pPr>
      <a:endParaRPr lang="ja-JP"/>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ja-JP"/>
  <c:chart>
    <c:autoTitleDeleted val="1"/>
    <c:plotArea>
      <c:layout/>
      <c:barChart>
        <c:barDir val="col"/>
        <c:grouping val="clustered"/>
        <c:ser>
          <c:idx val="0"/>
          <c:order val="0"/>
          <c:tx>
            <c:strRef>
              <c:f>いろいろ!$A$166</c:f>
              <c:strCache>
                <c:ptCount val="1"/>
                <c:pt idx="0">
                  <c:v>経験したもの</c:v>
                </c:pt>
              </c:strCache>
            </c:strRef>
          </c:tx>
          <c:spPr>
            <a:solidFill>
              <a:srgbClr val="A50021"/>
            </a:solidFill>
            <a:ln>
              <a:solidFill>
                <a:srgbClr val="A50021"/>
              </a:solidFill>
            </a:ln>
            <a:effectLst/>
          </c:spPr>
          <c:cat>
            <c:strRef>
              <c:f>いろいろ!$B$165:$L$165</c:f>
              <c:strCache>
                <c:ptCount val="11"/>
                <c:pt idx="0">
                  <c:v>研修医と同様に</c:v>
                </c:pt>
                <c:pt idx="1">
                  <c:v>回診</c:v>
                </c:pt>
                <c:pt idx="2">
                  <c:v>手術・処置</c:v>
                </c:pt>
                <c:pt idx="3">
                  <c:v>症例カンファレンス</c:v>
                </c:pt>
                <c:pt idx="4">
                  <c:v>指導を受け実践</c:v>
                </c:pt>
                <c:pt idx="5">
                  <c:v>フィードバック</c:v>
                </c:pt>
                <c:pt idx="6">
                  <c:v>記録内容の評価</c:v>
                </c:pt>
                <c:pt idx="7">
                  <c:v>外来診察</c:v>
                </c:pt>
                <c:pt idx="8">
                  <c:v>目標を決め実践</c:v>
                </c:pt>
                <c:pt idx="9">
                  <c:v>プロトコール作成</c:v>
                </c:pt>
                <c:pt idx="10">
                  <c:v>プロトコールで実施</c:v>
                </c:pt>
              </c:strCache>
            </c:strRef>
          </c:cat>
          <c:val>
            <c:numRef>
              <c:f>いろいろ!$B$166:$L$166</c:f>
              <c:numCache>
                <c:formatCode>0%</c:formatCode>
                <c:ptCount val="11"/>
                <c:pt idx="0">
                  <c:v>1</c:v>
                </c:pt>
                <c:pt idx="1">
                  <c:v>1</c:v>
                </c:pt>
                <c:pt idx="2">
                  <c:v>1</c:v>
                </c:pt>
                <c:pt idx="3">
                  <c:v>1</c:v>
                </c:pt>
                <c:pt idx="4">
                  <c:v>1</c:v>
                </c:pt>
                <c:pt idx="5">
                  <c:v>0.92307692307692257</c:v>
                </c:pt>
                <c:pt idx="6">
                  <c:v>0.92307692307692257</c:v>
                </c:pt>
                <c:pt idx="7">
                  <c:v>0.76923076923076927</c:v>
                </c:pt>
                <c:pt idx="8">
                  <c:v>0.46153846153846262</c:v>
                </c:pt>
                <c:pt idx="9">
                  <c:v>0.30769230769230782</c:v>
                </c:pt>
                <c:pt idx="10">
                  <c:v>0.30769230769230782</c:v>
                </c:pt>
              </c:numCache>
            </c:numRef>
          </c:val>
        </c:ser>
        <c:ser>
          <c:idx val="1"/>
          <c:order val="1"/>
          <c:tx>
            <c:strRef>
              <c:f>いろいろ!$A$167</c:f>
              <c:strCache>
                <c:ptCount val="1"/>
                <c:pt idx="0">
                  <c:v>希望するもの</c:v>
                </c:pt>
              </c:strCache>
            </c:strRef>
          </c:tx>
          <c:spPr>
            <a:solidFill>
              <a:srgbClr val="EA82E3"/>
            </a:solidFill>
            <a:ln>
              <a:noFill/>
            </a:ln>
            <a:effectLst/>
          </c:spPr>
          <c:cat>
            <c:strRef>
              <c:f>いろいろ!$B$165:$L$165</c:f>
              <c:strCache>
                <c:ptCount val="11"/>
                <c:pt idx="0">
                  <c:v>研修医と同様に</c:v>
                </c:pt>
                <c:pt idx="1">
                  <c:v>回診</c:v>
                </c:pt>
                <c:pt idx="2">
                  <c:v>手術・処置</c:v>
                </c:pt>
                <c:pt idx="3">
                  <c:v>症例カンファレンス</c:v>
                </c:pt>
                <c:pt idx="4">
                  <c:v>指導を受け実践</c:v>
                </c:pt>
                <c:pt idx="5">
                  <c:v>フィードバック</c:v>
                </c:pt>
                <c:pt idx="6">
                  <c:v>記録内容の評価</c:v>
                </c:pt>
                <c:pt idx="7">
                  <c:v>外来診察</c:v>
                </c:pt>
                <c:pt idx="8">
                  <c:v>目標を決め実践</c:v>
                </c:pt>
                <c:pt idx="9">
                  <c:v>プロトコール作成</c:v>
                </c:pt>
                <c:pt idx="10">
                  <c:v>プロトコールで実施</c:v>
                </c:pt>
              </c:strCache>
            </c:strRef>
          </c:cat>
          <c:val>
            <c:numRef>
              <c:f>いろいろ!$B$167:$L$167</c:f>
              <c:numCache>
                <c:formatCode>0%</c:formatCode>
                <c:ptCount val="11"/>
                <c:pt idx="0">
                  <c:v>0.69230769230769262</c:v>
                </c:pt>
                <c:pt idx="1">
                  <c:v>0.69230769230769262</c:v>
                </c:pt>
                <c:pt idx="2">
                  <c:v>0.92307692307692257</c:v>
                </c:pt>
                <c:pt idx="3">
                  <c:v>0.61538461538461564</c:v>
                </c:pt>
                <c:pt idx="4">
                  <c:v>0.76923076923076927</c:v>
                </c:pt>
                <c:pt idx="5">
                  <c:v>0.84615384615384859</c:v>
                </c:pt>
                <c:pt idx="6">
                  <c:v>0.69230769230769262</c:v>
                </c:pt>
                <c:pt idx="7">
                  <c:v>0.69230769230769262</c:v>
                </c:pt>
                <c:pt idx="8">
                  <c:v>0.46153846153846262</c:v>
                </c:pt>
                <c:pt idx="9">
                  <c:v>0.15384615384615469</c:v>
                </c:pt>
                <c:pt idx="10">
                  <c:v>0.23076923076923175</c:v>
                </c:pt>
              </c:numCache>
            </c:numRef>
          </c:val>
        </c:ser>
        <c:gapWidth val="219"/>
        <c:overlap val="-27"/>
        <c:axId val="118190848"/>
        <c:axId val="118192384"/>
      </c:barChart>
      <c:catAx>
        <c:axId val="118190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18192384"/>
        <c:crosses val="autoZero"/>
        <c:auto val="1"/>
        <c:lblAlgn val="ctr"/>
        <c:lblOffset val="100"/>
      </c:catAx>
      <c:valAx>
        <c:axId val="118192384"/>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8190848"/>
        <c:crosses val="autoZero"/>
        <c:crossBetween val="between"/>
        <c:majorUnit val="0.2"/>
      </c:valAx>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chart>
  <c:spPr>
    <a:solidFill>
      <a:schemeClr val="bg1"/>
    </a:solidFill>
    <a:ln w="9525" cap="flat" cmpd="sng" algn="ctr">
      <a:noFill/>
      <a:round/>
    </a:ln>
    <a:effectLst/>
  </c:spPr>
  <c:txPr>
    <a:bodyPr/>
    <a:lstStyle/>
    <a:p>
      <a:pPr>
        <a:defRPr/>
      </a:pPr>
      <a:endParaRPr lang="ja-JP"/>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0.33861</cdr:x>
      <cdr:y>0.03019</cdr:y>
    </cdr:from>
    <cdr:to>
      <cdr:x>0.42586</cdr:x>
      <cdr:y>0.08731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11861" y="82596"/>
          <a:ext cx="466865" cy="15628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0.2447</cdr:x>
      <cdr:y>0.04088</cdr:y>
    </cdr:from>
    <cdr:to>
      <cdr:x>0.33337</cdr:x>
      <cdr:y>0.09224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08448" y="93595"/>
          <a:ext cx="474126" cy="117593"/>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0.40229</cdr:x>
      <cdr:y>0.02062</cdr:y>
    </cdr:from>
    <cdr:to>
      <cdr:x>0.48158</cdr:x>
      <cdr:y>0.05362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73401" y="93090"/>
          <a:ext cx="428349" cy="148961"/>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0.68564</cdr:x>
      <cdr:y>0.71123</cdr:y>
    </cdr:from>
    <cdr:to>
      <cdr:x>0.96744</cdr:x>
      <cdr:y>0.87698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09825" y="1266825"/>
          <a:ext cx="990476" cy="295238"/>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0.42241</cdr:x>
      <cdr:y>0.89041</cdr:y>
    </cdr:from>
    <cdr:to>
      <cdr:x>0.5626</cdr:x>
      <cdr:y>0.97865</cdr:y>
    </cdr:to>
    <cdr:sp macro="" textlink="">
      <cdr:nvSpPr>
        <cdr:cNvPr id="2" name="テキスト ボックス 1"/>
        <cdr:cNvSpPr txBox="1"/>
      </cdr:nvSpPr>
      <cdr:spPr>
        <a:xfrm xmlns:a="http://schemas.openxmlformats.org/drawingml/2006/main">
          <a:off x="3500462" y="4643470"/>
          <a:ext cx="1161728" cy="4601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ja-JP" altLang="en-US" sz="1000" dirty="0" smtClean="0">
              <a:latin typeface="HGPｺﾞｼｯｸE" pitchFamily="50" charset="-128"/>
              <a:ea typeface="HGPｺﾞｼｯｸE" pitchFamily="50" charset="-128"/>
            </a:rPr>
            <a:t>２年間</a:t>
          </a:r>
          <a:endParaRPr lang="ja-JP" altLang="en-US" sz="1000" dirty="0">
            <a:latin typeface="HGPｺﾞｼｯｸE" pitchFamily="50" charset="-128"/>
            <a:ea typeface="HGPｺﾞｼｯｸE" pitchFamily="50" charset="-128"/>
          </a:endParaRPr>
        </a:p>
      </cdr:txBody>
    </cdr:sp>
  </cdr:relSizeAnchor>
  <cdr:relSizeAnchor xmlns:cdr="http://schemas.openxmlformats.org/drawingml/2006/chartDrawing">
    <cdr:from>
      <cdr:x>0.16379</cdr:x>
      <cdr:y>0.89041</cdr:y>
    </cdr:from>
    <cdr:to>
      <cdr:x>0.30398</cdr:x>
      <cdr:y>0.97865</cdr:y>
    </cdr:to>
    <cdr:sp macro="" textlink="">
      <cdr:nvSpPr>
        <cdr:cNvPr id="3" name="テキスト ボックス 1"/>
        <cdr:cNvSpPr txBox="1"/>
      </cdr:nvSpPr>
      <cdr:spPr>
        <a:xfrm xmlns:a="http://schemas.openxmlformats.org/drawingml/2006/main">
          <a:off x="1357322" y="4643470"/>
          <a:ext cx="1161728" cy="4601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ja-JP" altLang="en-US" sz="1000" dirty="0" smtClean="0">
              <a:latin typeface="HGPｺﾞｼｯｸE" pitchFamily="50" charset="-128"/>
              <a:ea typeface="HGPｺﾞｼｯｸE" pitchFamily="50" charset="-128"/>
            </a:rPr>
            <a:t>１年間</a:t>
          </a:r>
          <a:endParaRPr lang="ja-JP" altLang="en-US" sz="1000" dirty="0">
            <a:latin typeface="HGPｺﾞｼｯｸE" pitchFamily="50" charset="-128"/>
            <a:ea typeface="HGPｺﾞｼｯｸE" pitchFamily="50" charset="-128"/>
          </a:endParaRPr>
        </a:p>
      </cdr:txBody>
    </cdr:sp>
  </cdr:relSizeAnchor>
  <cdr:relSizeAnchor xmlns:cdr="http://schemas.openxmlformats.org/drawingml/2006/chartDrawing">
    <cdr:from>
      <cdr:x>0.68747</cdr:x>
      <cdr:y>0.88971</cdr:y>
    </cdr:from>
    <cdr:to>
      <cdr:x>0.837</cdr:x>
      <cdr:y>0.97795</cdr:y>
    </cdr:to>
    <cdr:sp macro="" textlink="">
      <cdr:nvSpPr>
        <cdr:cNvPr id="4" name="テキスト ボックス 1"/>
        <cdr:cNvSpPr txBox="1"/>
      </cdr:nvSpPr>
      <cdr:spPr>
        <a:xfrm xmlns:a="http://schemas.openxmlformats.org/drawingml/2006/main">
          <a:off x="5942464" y="5021180"/>
          <a:ext cx="1292537" cy="4979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ja-JP" altLang="en-US" sz="1000" dirty="0" smtClean="0">
              <a:latin typeface="HGPｺﾞｼｯｸE" pitchFamily="50" charset="-128"/>
              <a:ea typeface="HGPｺﾞｼｯｸE" pitchFamily="50" charset="-128"/>
            </a:rPr>
            <a:t>その他</a:t>
          </a:r>
          <a:endParaRPr lang="ja-JP" altLang="en-US" sz="1000" dirty="0">
            <a:latin typeface="HGPｺﾞｼｯｸE" pitchFamily="50" charset="-128"/>
            <a:ea typeface="HGPｺﾞｼｯｸE"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CEEAD-CBB6-4C2F-96F1-566A6882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17</Pages>
  <Words>1946</Words>
  <Characters>11093</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saya</cp:lastModifiedBy>
  <cp:revision>30</cp:revision>
  <cp:lastPrinted>2014-03-23T04:16:00Z</cp:lastPrinted>
  <dcterms:created xsi:type="dcterms:W3CDTF">2014-02-24T09:36:00Z</dcterms:created>
  <dcterms:modified xsi:type="dcterms:W3CDTF">2014-03-23T04:16:00Z</dcterms:modified>
</cp:coreProperties>
</file>